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3C14" w14:textId="77777777" w:rsidR="007A3923" w:rsidRDefault="00F836B3">
      <w:pPr>
        <w:pStyle w:val="Heading2"/>
        <w:spacing w:before="206"/>
        <w:ind w:left="0"/>
        <w:jc w:val="right"/>
        <w:rPr>
          <w:rFonts w:ascii="Calibri" w:eastAsia="Calibri" w:hAnsi="Calibri" w:cs="Calibri"/>
          <w:sz w:val="24"/>
          <w:szCs w:val="24"/>
        </w:rPr>
      </w:pPr>
      <w:r>
        <w:rPr>
          <w:noProof/>
        </w:rPr>
        <w:drawing>
          <wp:inline distT="0" distB="0" distL="0" distR="0" wp14:anchorId="3BE61F5E" wp14:editId="064E2701">
            <wp:extent cx="1862864" cy="767803"/>
            <wp:effectExtent l="0" t="0" r="0" b="0"/>
            <wp:docPr id="2" name="image1.png" descr="Kings Academy Binfield - Home"/>
            <wp:cNvGraphicFramePr/>
            <a:graphic xmlns:a="http://schemas.openxmlformats.org/drawingml/2006/main">
              <a:graphicData uri="http://schemas.openxmlformats.org/drawingml/2006/picture">
                <pic:pic xmlns:pic="http://schemas.openxmlformats.org/drawingml/2006/picture">
                  <pic:nvPicPr>
                    <pic:cNvPr id="0" name="image1.png" descr="Kings Academy Binfield - Home"/>
                    <pic:cNvPicPr preferRelativeResize="0"/>
                  </pic:nvPicPr>
                  <pic:blipFill>
                    <a:blip r:embed="rId6"/>
                    <a:srcRect/>
                    <a:stretch>
                      <a:fillRect/>
                    </a:stretch>
                  </pic:blipFill>
                  <pic:spPr>
                    <a:xfrm>
                      <a:off x="0" y="0"/>
                      <a:ext cx="1862864" cy="767803"/>
                    </a:xfrm>
                    <a:prstGeom prst="rect">
                      <a:avLst/>
                    </a:prstGeom>
                    <a:ln/>
                  </pic:spPr>
                </pic:pic>
              </a:graphicData>
            </a:graphic>
          </wp:inline>
        </w:drawing>
      </w:r>
    </w:p>
    <w:p w14:paraId="1A7AB751" w14:textId="77777777" w:rsidR="007A3923" w:rsidRDefault="00F836B3">
      <w:pPr>
        <w:pStyle w:val="Heading2"/>
        <w:spacing w:before="206"/>
        <w:ind w:left="0"/>
        <w:rPr>
          <w:rFonts w:ascii="Calibri" w:eastAsia="Calibri" w:hAnsi="Calibri" w:cs="Calibri"/>
          <w:sz w:val="24"/>
          <w:szCs w:val="24"/>
        </w:rPr>
      </w:pPr>
      <w:r>
        <w:rPr>
          <w:rFonts w:ascii="Calibri" w:eastAsia="Calibri" w:hAnsi="Calibri" w:cs="Calibri"/>
          <w:sz w:val="24"/>
          <w:szCs w:val="24"/>
        </w:rPr>
        <w:t>Enquiries about Results and Reviews of Marking</w:t>
      </w:r>
    </w:p>
    <w:p w14:paraId="70D74F34" w14:textId="77777777" w:rsidR="007A3923" w:rsidRDefault="007A3923">
      <w:pPr>
        <w:pBdr>
          <w:top w:val="nil"/>
          <w:left w:val="nil"/>
          <w:bottom w:val="nil"/>
          <w:right w:val="nil"/>
          <w:between w:val="nil"/>
        </w:pBdr>
        <w:spacing w:before="8"/>
        <w:rPr>
          <w:rFonts w:ascii="Calibri" w:eastAsia="Calibri" w:hAnsi="Calibri" w:cs="Calibri"/>
          <w:b/>
          <w:color w:val="000000"/>
          <w:sz w:val="24"/>
          <w:szCs w:val="24"/>
        </w:rPr>
      </w:pPr>
    </w:p>
    <w:p w14:paraId="0F066140" w14:textId="60E97AA0" w:rsidR="007A3923" w:rsidRDefault="00F836B3">
      <w:pPr>
        <w:pBdr>
          <w:top w:val="nil"/>
          <w:left w:val="nil"/>
          <w:bottom w:val="nil"/>
          <w:right w:val="nil"/>
          <w:between w:val="nil"/>
        </w:pBdr>
        <w:spacing w:before="8"/>
        <w:rPr>
          <w:rFonts w:ascii="Calibri" w:eastAsia="Calibri" w:hAnsi="Calibri" w:cs="Calibri"/>
          <w:color w:val="000000"/>
          <w:sz w:val="24"/>
          <w:szCs w:val="24"/>
        </w:rPr>
      </w:pPr>
      <w:bookmarkStart w:id="0" w:name="_heading=h.gjdgxs" w:colFirst="0" w:colLast="0"/>
      <w:bookmarkEnd w:id="0"/>
      <w:r>
        <w:rPr>
          <w:rFonts w:ascii="Calibri" w:eastAsia="Calibri" w:hAnsi="Calibri" w:cs="Calibri"/>
          <w:color w:val="000000"/>
          <w:sz w:val="24"/>
          <w:szCs w:val="24"/>
        </w:rPr>
        <w:t>Normal post results services are available for the summer 202</w:t>
      </w:r>
      <w:r w:rsidR="00782A62">
        <w:rPr>
          <w:rFonts w:ascii="Calibri" w:eastAsia="Calibri" w:hAnsi="Calibri" w:cs="Calibri"/>
          <w:color w:val="000000"/>
          <w:sz w:val="24"/>
          <w:szCs w:val="24"/>
        </w:rPr>
        <w:t>6</w:t>
      </w:r>
      <w:r>
        <w:rPr>
          <w:rFonts w:ascii="Calibri" w:eastAsia="Calibri" w:hAnsi="Calibri" w:cs="Calibri"/>
          <w:color w:val="000000"/>
          <w:sz w:val="24"/>
          <w:szCs w:val="24"/>
        </w:rPr>
        <w:t xml:space="preserve"> exam series, including Clerical Re- checks, Reviews of Marking and Access to Scripts. Fees are payable at the time of request for all services. All requests must be made in writing by completing the appropriate form and submitted by the published King’s Academy Binfield deadlines outlined later in this letter.</w:t>
      </w:r>
    </w:p>
    <w:p w14:paraId="02CD8256" w14:textId="77777777" w:rsidR="007A3923" w:rsidRDefault="007A3923">
      <w:pPr>
        <w:pBdr>
          <w:top w:val="nil"/>
          <w:left w:val="nil"/>
          <w:bottom w:val="nil"/>
          <w:right w:val="nil"/>
          <w:between w:val="nil"/>
        </w:pBdr>
        <w:spacing w:before="8"/>
        <w:rPr>
          <w:rFonts w:ascii="Calibri" w:eastAsia="Calibri" w:hAnsi="Calibri" w:cs="Calibri"/>
          <w:color w:val="000000"/>
          <w:sz w:val="24"/>
          <w:szCs w:val="24"/>
        </w:rPr>
      </w:pPr>
    </w:p>
    <w:p w14:paraId="210DC58E" w14:textId="77777777" w:rsidR="007A3923" w:rsidRDefault="00F836B3">
      <w:pPr>
        <w:pBdr>
          <w:top w:val="nil"/>
          <w:left w:val="nil"/>
          <w:bottom w:val="nil"/>
          <w:right w:val="nil"/>
          <w:between w:val="nil"/>
        </w:pBdr>
        <w:spacing w:before="8"/>
        <w:rPr>
          <w:rFonts w:ascii="Calibri" w:eastAsia="Calibri" w:hAnsi="Calibri" w:cs="Calibri"/>
          <w:color w:val="000000"/>
          <w:sz w:val="24"/>
          <w:szCs w:val="24"/>
        </w:rPr>
      </w:pPr>
      <w:r>
        <w:rPr>
          <w:rFonts w:ascii="Calibri" w:eastAsia="Calibri" w:hAnsi="Calibri" w:cs="Calibri"/>
          <w:color w:val="000000"/>
          <w:sz w:val="24"/>
          <w:szCs w:val="24"/>
        </w:rPr>
        <w:t xml:space="preserve">The student’s signature is required (confirming consent for the review) for all review of results services as marks/grades can remain the same, go up or down. Any change in marks/grades cannot be reinstated and the reviewed mark/grade must stand. The fee will be refunded if the subject grade increases. The outcome will go directly to the Exams Office. The Exams Office will notify the student directly by email within one week of the receipt of outcome from the exam board. We will send this to the email we have on our system, this is likely to be their school email address and therefore if they are not staying at KAB6 they must provide an alternative email address on the Post Results Service Form which can be found on our </w:t>
      </w:r>
      <w:hyperlink r:id="rId7">
        <w:r>
          <w:rPr>
            <w:rFonts w:ascii="Calibri" w:eastAsia="Calibri" w:hAnsi="Calibri" w:cs="Calibri"/>
            <w:color w:val="0563C1"/>
            <w:sz w:val="24"/>
            <w:szCs w:val="24"/>
            <w:u w:val="single"/>
          </w:rPr>
          <w:t>website</w:t>
        </w:r>
      </w:hyperlink>
      <w:r>
        <w:rPr>
          <w:rFonts w:ascii="Calibri" w:eastAsia="Calibri" w:hAnsi="Calibri" w:cs="Calibri"/>
          <w:color w:val="000000"/>
          <w:sz w:val="24"/>
          <w:szCs w:val="24"/>
        </w:rPr>
        <w:t xml:space="preserve">. </w:t>
      </w:r>
    </w:p>
    <w:p w14:paraId="2860A7CA" w14:textId="77777777" w:rsidR="007A3923" w:rsidRDefault="007A3923">
      <w:pPr>
        <w:pBdr>
          <w:top w:val="nil"/>
          <w:left w:val="nil"/>
          <w:bottom w:val="nil"/>
          <w:right w:val="nil"/>
          <w:between w:val="nil"/>
        </w:pBdr>
        <w:spacing w:before="8"/>
        <w:rPr>
          <w:rFonts w:ascii="Calibri" w:eastAsia="Calibri" w:hAnsi="Calibri" w:cs="Calibri"/>
          <w:color w:val="000000"/>
          <w:sz w:val="24"/>
          <w:szCs w:val="24"/>
        </w:rPr>
      </w:pPr>
    </w:p>
    <w:p w14:paraId="1F11BAA4" w14:textId="77777777" w:rsidR="007A3923" w:rsidRDefault="00F836B3">
      <w:pPr>
        <w:pBdr>
          <w:top w:val="nil"/>
          <w:left w:val="nil"/>
          <w:bottom w:val="nil"/>
          <w:right w:val="nil"/>
          <w:between w:val="nil"/>
        </w:pBdr>
        <w:spacing w:before="8"/>
        <w:rPr>
          <w:rFonts w:ascii="Calibri" w:eastAsia="Calibri" w:hAnsi="Calibri" w:cs="Calibri"/>
          <w:color w:val="000000"/>
          <w:sz w:val="24"/>
          <w:szCs w:val="24"/>
        </w:rPr>
      </w:pPr>
      <w:r>
        <w:rPr>
          <w:rFonts w:ascii="Calibri" w:eastAsia="Calibri" w:hAnsi="Calibri" w:cs="Calibri"/>
          <w:color w:val="000000"/>
          <w:sz w:val="24"/>
          <w:szCs w:val="24"/>
        </w:rPr>
        <w:t>Before requesting a review of results, students should read the information below and consult with their teacher or the head of faculty for the subject so they may make an informed decision about whether to request a review.</w:t>
      </w:r>
    </w:p>
    <w:p w14:paraId="0631D948" w14:textId="77777777" w:rsidR="007A3923" w:rsidRDefault="007A3923">
      <w:pPr>
        <w:pBdr>
          <w:top w:val="nil"/>
          <w:left w:val="nil"/>
          <w:bottom w:val="nil"/>
          <w:right w:val="nil"/>
          <w:between w:val="nil"/>
        </w:pBdr>
        <w:spacing w:before="8"/>
        <w:rPr>
          <w:rFonts w:ascii="Calibri" w:eastAsia="Calibri" w:hAnsi="Calibri" w:cs="Calibri"/>
          <w:color w:val="000000"/>
          <w:sz w:val="24"/>
          <w:szCs w:val="24"/>
        </w:rPr>
      </w:pPr>
    </w:p>
    <w:p w14:paraId="41695F5F" w14:textId="77777777" w:rsidR="007A3923" w:rsidRDefault="00F836B3">
      <w:pPr>
        <w:pStyle w:val="Heading2"/>
        <w:ind w:left="0"/>
        <w:rPr>
          <w:rFonts w:ascii="Calibri" w:eastAsia="Calibri" w:hAnsi="Calibri" w:cs="Calibri"/>
          <w:sz w:val="24"/>
          <w:szCs w:val="24"/>
        </w:rPr>
      </w:pPr>
      <w:r>
        <w:rPr>
          <w:rFonts w:ascii="Calibri" w:eastAsia="Calibri" w:hAnsi="Calibri" w:cs="Calibri"/>
          <w:sz w:val="24"/>
          <w:szCs w:val="24"/>
        </w:rPr>
        <w:t>Clerical re-check (Service 1)</w:t>
      </w:r>
    </w:p>
    <w:p w14:paraId="027C8C8B" w14:textId="77777777" w:rsidR="007A3923" w:rsidRDefault="00F836B3">
      <w:pPr>
        <w:numPr>
          <w:ilvl w:val="0"/>
          <w:numId w:val="1"/>
        </w:numPr>
        <w:pBdr>
          <w:top w:val="nil"/>
          <w:left w:val="nil"/>
          <w:bottom w:val="nil"/>
          <w:right w:val="nil"/>
          <w:between w:val="nil"/>
        </w:pBdr>
        <w:tabs>
          <w:tab w:val="left" w:pos="940"/>
          <w:tab w:val="left" w:pos="941"/>
        </w:tabs>
        <w:spacing w:before="23"/>
        <w:ind w:hanging="361"/>
        <w:rPr>
          <w:rFonts w:ascii="Calibri" w:eastAsia="Calibri" w:hAnsi="Calibri" w:cs="Calibri"/>
          <w:color w:val="000000"/>
          <w:sz w:val="24"/>
          <w:szCs w:val="24"/>
        </w:rPr>
      </w:pPr>
      <w:r>
        <w:rPr>
          <w:rFonts w:ascii="Calibri" w:eastAsia="Calibri" w:hAnsi="Calibri" w:cs="Calibri"/>
          <w:color w:val="000000"/>
          <w:sz w:val="24"/>
          <w:szCs w:val="24"/>
        </w:rPr>
        <w:t>This service will include the following checks:</w:t>
      </w:r>
    </w:p>
    <w:p w14:paraId="7F28597A" w14:textId="77777777" w:rsidR="007A3923" w:rsidRDefault="00F836B3">
      <w:pPr>
        <w:numPr>
          <w:ilvl w:val="1"/>
          <w:numId w:val="1"/>
        </w:numPr>
        <w:pBdr>
          <w:top w:val="nil"/>
          <w:left w:val="nil"/>
          <w:bottom w:val="nil"/>
          <w:right w:val="nil"/>
          <w:between w:val="nil"/>
        </w:pBdr>
        <w:tabs>
          <w:tab w:val="left" w:pos="1660"/>
          <w:tab w:val="left" w:pos="1661"/>
        </w:tabs>
        <w:spacing w:before="18"/>
        <w:rPr>
          <w:rFonts w:ascii="Calibri" w:eastAsia="Calibri" w:hAnsi="Calibri" w:cs="Calibri"/>
          <w:color w:val="000000"/>
          <w:sz w:val="24"/>
          <w:szCs w:val="24"/>
        </w:rPr>
      </w:pPr>
      <w:r>
        <w:rPr>
          <w:rFonts w:ascii="Calibri" w:eastAsia="Calibri" w:hAnsi="Calibri" w:cs="Calibri"/>
          <w:color w:val="000000"/>
          <w:sz w:val="24"/>
          <w:szCs w:val="24"/>
        </w:rPr>
        <w:t>That all parts of the script have been marked;</w:t>
      </w:r>
    </w:p>
    <w:p w14:paraId="49FDAB3D" w14:textId="77777777" w:rsidR="007A3923" w:rsidRDefault="00F836B3">
      <w:pPr>
        <w:numPr>
          <w:ilvl w:val="1"/>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The totaling of the marks;</w:t>
      </w:r>
    </w:p>
    <w:p w14:paraId="239F0EC4" w14:textId="77777777" w:rsidR="007A3923" w:rsidRDefault="00F836B3">
      <w:pPr>
        <w:numPr>
          <w:ilvl w:val="1"/>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The recording of the marks.</w:t>
      </w:r>
    </w:p>
    <w:p w14:paraId="2806333F"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Exam Boards will complete clerical re-checks within 10 calendar days of receiving the request from King’s Academy Binfield.</w:t>
      </w:r>
    </w:p>
    <w:p w14:paraId="10E8BAA7" w14:textId="77777777" w:rsidR="007A3923" w:rsidRDefault="00F836B3">
      <w:pPr>
        <w:pStyle w:val="Heading2"/>
        <w:spacing w:before="70"/>
        <w:ind w:left="0"/>
        <w:rPr>
          <w:rFonts w:ascii="Calibri" w:eastAsia="Calibri" w:hAnsi="Calibri" w:cs="Calibri"/>
          <w:sz w:val="24"/>
          <w:szCs w:val="24"/>
        </w:rPr>
      </w:pPr>
      <w:r>
        <w:rPr>
          <w:rFonts w:ascii="Calibri" w:eastAsia="Calibri" w:hAnsi="Calibri" w:cs="Calibri"/>
          <w:sz w:val="24"/>
          <w:szCs w:val="24"/>
        </w:rPr>
        <w:t>Review of Marking (Service 2)</w:t>
      </w:r>
    </w:p>
    <w:p w14:paraId="4B4D4613"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This is a post-results review of the original marking to ensure that the mark scheme has been applied correctly.</w:t>
      </w:r>
    </w:p>
    <w:p w14:paraId="6E862396"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Reviewers</w:t>
      </w:r>
      <w:r>
        <w:rPr>
          <w:rFonts w:ascii="Calibri" w:eastAsia="Calibri" w:hAnsi="Calibri" w:cs="Calibri"/>
          <w:b/>
          <w:color w:val="000000"/>
          <w:sz w:val="24"/>
          <w:szCs w:val="24"/>
        </w:rPr>
        <w:t xml:space="preserve"> will not</w:t>
      </w:r>
      <w:r>
        <w:rPr>
          <w:rFonts w:ascii="Calibri" w:eastAsia="Calibri" w:hAnsi="Calibri" w:cs="Calibri"/>
          <w:color w:val="000000"/>
          <w:sz w:val="24"/>
          <w:szCs w:val="24"/>
        </w:rPr>
        <w:t xml:space="preserve"> re-mark the script (exam paper). They will only act to correct any errors identified in the original marking.</w:t>
      </w:r>
    </w:p>
    <w:p w14:paraId="2B1025C8"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A marking error can occur because of:</w:t>
      </w:r>
    </w:p>
    <w:p w14:paraId="25863FE7"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An administrative error;</w:t>
      </w:r>
    </w:p>
    <w:p w14:paraId="2A4E3705"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A failure to apply the mark scheme where a task has only a ‘right’ or ‘wrong’ answer;</w:t>
      </w:r>
    </w:p>
    <w:p w14:paraId="15A173D7"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 xml:space="preserve">An unreasonable exercise of academic </w:t>
      </w:r>
      <w:r>
        <w:rPr>
          <w:rFonts w:ascii="Calibri" w:eastAsia="Calibri" w:hAnsi="Calibri" w:cs="Calibri"/>
          <w:sz w:val="24"/>
          <w:szCs w:val="24"/>
        </w:rPr>
        <w:t>judgment</w:t>
      </w:r>
      <w:r>
        <w:rPr>
          <w:rFonts w:ascii="Calibri" w:eastAsia="Calibri" w:hAnsi="Calibri" w:cs="Calibri"/>
          <w:color w:val="000000"/>
          <w:sz w:val="24"/>
          <w:szCs w:val="24"/>
        </w:rPr>
        <w:t>.</w:t>
      </w:r>
    </w:p>
    <w:p w14:paraId="6DE5BB58"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This service will include;</w:t>
      </w:r>
    </w:p>
    <w:p w14:paraId="215120AC"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The clerical re-checks as detailed in Service 1;</w:t>
      </w:r>
    </w:p>
    <w:p w14:paraId="405F2A25"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A review of marking as described above.</w:t>
      </w:r>
    </w:p>
    <w:p w14:paraId="1DE0A81B"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Exam Boards will complete reviews of marking in the timeframe below:</w:t>
      </w:r>
    </w:p>
    <w:p w14:paraId="4E9DE568"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Priority Reviews within 15 calendar days of receiving the request from King’s Academy Binfield;</w:t>
      </w:r>
    </w:p>
    <w:p w14:paraId="1A769934"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Non-priority Reviews within 20 calendar days of receiving the request from King’s Academy Binfield.</w:t>
      </w:r>
    </w:p>
    <w:p w14:paraId="52E0323C" w14:textId="77777777" w:rsidR="007A3923" w:rsidRDefault="00F836B3">
      <w:pPr>
        <w:rPr>
          <w:rFonts w:ascii="Calibri" w:eastAsia="Calibri" w:hAnsi="Calibri" w:cs="Calibri"/>
          <w:sz w:val="24"/>
          <w:szCs w:val="24"/>
        </w:rPr>
      </w:pPr>
      <w:r>
        <w:rPr>
          <w:rFonts w:ascii="Calibri" w:eastAsia="Calibri" w:hAnsi="Calibri" w:cs="Calibri"/>
          <w:sz w:val="24"/>
          <w:szCs w:val="24"/>
        </w:rPr>
        <w:lastRenderedPageBreak/>
        <w:t xml:space="preserve">The JCQ appeals process is only available following the outcome of a review of results and further information will be issued when King’s Academy Binfield email the review outcome to the student. </w:t>
      </w:r>
      <w:hyperlink r:id="rId8">
        <w:r>
          <w:rPr>
            <w:rFonts w:ascii="Calibri" w:eastAsia="Calibri" w:hAnsi="Calibri" w:cs="Calibri"/>
            <w:color w:val="0563C1"/>
            <w:sz w:val="24"/>
            <w:szCs w:val="24"/>
            <w:u w:val="single"/>
          </w:rPr>
          <w:t>https://www.jcq.org.uk/exams-office/appeals</w:t>
        </w:r>
      </w:hyperlink>
      <w:r>
        <w:rPr>
          <w:rFonts w:ascii="Calibri" w:eastAsia="Calibri" w:hAnsi="Calibri" w:cs="Calibri"/>
          <w:sz w:val="24"/>
          <w:szCs w:val="24"/>
        </w:rPr>
        <w:t xml:space="preserve"> </w:t>
      </w:r>
    </w:p>
    <w:p w14:paraId="7DF41989" w14:textId="77777777" w:rsidR="007A3923" w:rsidRDefault="00F836B3">
      <w:pPr>
        <w:pStyle w:val="Heading2"/>
        <w:spacing w:before="99"/>
        <w:ind w:left="0"/>
        <w:rPr>
          <w:rFonts w:ascii="Calibri" w:eastAsia="Calibri" w:hAnsi="Calibri" w:cs="Calibri"/>
          <w:sz w:val="24"/>
          <w:szCs w:val="24"/>
        </w:rPr>
      </w:pPr>
      <w:r>
        <w:rPr>
          <w:rFonts w:ascii="Calibri" w:eastAsia="Calibri" w:hAnsi="Calibri" w:cs="Calibri"/>
          <w:sz w:val="24"/>
          <w:szCs w:val="24"/>
        </w:rPr>
        <w:t>Internal Appeals Procedure and Policy</w:t>
      </w:r>
    </w:p>
    <w:p w14:paraId="188492A2" w14:textId="77777777" w:rsidR="007A3923" w:rsidRDefault="00F836B3">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All requests for reviews must be submitted (and thus supported) by King’s Academy Binfield. We may recommend that a review (or subsequent appeal) is not in the best interest of the student, for example; where marks are too close to lower grade boundaries. In the event of King’s Academy Binfield and the student, or their parent/carer not being in agreement as to whether a review should be submitted, the King’s Academy Binfield Internal Appeals Procedure should be followed. This can be found on our school </w:t>
      </w:r>
      <w:hyperlink r:id="rId9">
        <w:r>
          <w:rPr>
            <w:rFonts w:ascii="Calibri" w:eastAsia="Calibri" w:hAnsi="Calibri" w:cs="Calibri"/>
            <w:color w:val="0563C1"/>
            <w:sz w:val="24"/>
            <w:szCs w:val="24"/>
            <w:u w:val="single"/>
          </w:rPr>
          <w:t>website</w:t>
        </w:r>
      </w:hyperlink>
      <w:r>
        <w:rPr>
          <w:rFonts w:ascii="Calibri" w:eastAsia="Calibri" w:hAnsi="Calibri" w:cs="Calibri"/>
          <w:color w:val="000000"/>
          <w:sz w:val="24"/>
          <w:szCs w:val="24"/>
        </w:rPr>
        <w:t>.</w:t>
      </w:r>
    </w:p>
    <w:p w14:paraId="30FA200D" w14:textId="77777777" w:rsidR="007A3923" w:rsidRDefault="007A3923">
      <w:pPr>
        <w:pBdr>
          <w:top w:val="nil"/>
          <w:left w:val="nil"/>
          <w:bottom w:val="nil"/>
          <w:right w:val="nil"/>
          <w:between w:val="nil"/>
        </w:pBdr>
        <w:rPr>
          <w:rFonts w:ascii="Calibri" w:eastAsia="Calibri" w:hAnsi="Calibri" w:cs="Calibri"/>
          <w:color w:val="000000"/>
          <w:sz w:val="24"/>
          <w:szCs w:val="24"/>
        </w:rPr>
      </w:pPr>
    </w:p>
    <w:p w14:paraId="06AC6C57" w14:textId="77777777" w:rsidR="007A3923" w:rsidRDefault="00F836B3">
      <w:pPr>
        <w:pStyle w:val="Heading2"/>
        <w:spacing w:before="99" w:line="255" w:lineRule="auto"/>
        <w:ind w:left="0"/>
        <w:rPr>
          <w:rFonts w:ascii="Calibri" w:eastAsia="Calibri" w:hAnsi="Calibri" w:cs="Calibri"/>
          <w:sz w:val="24"/>
          <w:szCs w:val="24"/>
        </w:rPr>
      </w:pPr>
      <w:r>
        <w:rPr>
          <w:rFonts w:ascii="Calibri" w:eastAsia="Calibri" w:hAnsi="Calibri" w:cs="Calibri"/>
          <w:sz w:val="24"/>
          <w:szCs w:val="24"/>
        </w:rPr>
        <w:t>Access to Scripts (ATS)</w:t>
      </w:r>
    </w:p>
    <w:p w14:paraId="1FC50260" w14:textId="77777777" w:rsidR="007A3923" w:rsidRDefault="00F836B3">
      <w:pPr>
        <w:pStyle w:val="Heading2"/>
        <w:spacing w:before="99" w:line="255" w:lineRule="auto"/>
        <w:ind w:left="0"/>
        <w:rPr>
          <w:rFonts w:ascii="Calibri" w:eastAsia="Calibri" w:hAnsi="Calibri" w:cs="Calibri"/>
          <w:b w:val="0"/>
          <w:sz w:val="24"/>
          <w:szCs w:val="24"/>
        </w:rPr>
      </w:pPr>
      <w:r>
        <w:rPr>
          <w:rFonts w:ascii="Calibri" w:eastAsia="Calibri" w:hAnsi="Calibri" w:cs="Calibri"/>
          <w:b w:val="0"/>
          <w:sz w:val="24"/>
          <w:szCs w:val="24"/>
        </w:rPr>
        <w:t>King’s Academy Binfield would like to use your exam scripts as part of teaching and learning and a consent form is provided on results day. We would be grateful if students can complete the form and give it to the exams office on results day. Students can choose to have their name and candidate exam number removed from their scripts when teachers use them as examples.</w:t>
      </w:r>
    </w:p>
    <w:p w14:paraId="63F8DC43" w14:textId="77777777" w:rsidR="007A3923" w:rsidRDefault="007A3923">
      <w:pPr>
        <w:pStyle w:val="Heading2"/>
        <w:spacing w:before="99" w:line="255" w:lineRule="auto"/>
        <w:ind w:left="0"/>
        <w:rPr>
          <w:rFonts w:ascii="Calibri" w:eastAsia="Calibri" w:hAnsi="Calibri" w:cs="Calibri"/>
          <w:b w:val="0"/>
          <w:sz w:val="24"/>
          <w:szCs w:val="24"/>
        </w:rPr>
      </w:pPr>
    </w:p>
    <w:p w14:paraId="5D26E9CE" w14:textId="77777777" w:rsidR="007A3923" w:rsidRDefault="00F836B3">
      <w:pPr>
        <w:pStyle w:val="Heading2"/>
        <w:spacing w:before="99" w:line="255" w:lineRule="auto"/>
        <w:ind w:left="0"/>
        <w:rPr>
          <w:rFonts w:ascii="Calibri" w:eastAsia="Calibri" w:hAnsi="Calibri" w:cs="Calibri"/>
          <w:sz w:val="24"/>
          <w:szCs w:val="24"/>
        </w:rPr>
      </w:pPr>
      <w:r>
        <w:rPr>
          <w:rFonts w:ascii="Calibri" w:eastAsia="Calibri" w:hAnsi="Calibri" w:cs="Calibri"/>
          <w:sz w:val="24"/>
          <w:szCs w:val="24"/>
        </w:rPr>
        <w:t>Deadlines</w:t>
      </w:r>
    </w:p>
    <w:p w14:paraId="38E45A27" w14:textId="77777777" w:rsidR="007A3923" w:rsidRDefault="00F836B3">
      <w:pPr>
        <w:pStyle w:val="Heading2"/>
        <w:spacing w:before="99" w:line="255" w:lineRule="auto"/>
        <w:ind w:left="0"/>
        <w:rPr>
          <w:rFonts w:ascii="Calibri" w:eastAsia="Calibri" w:hAnsi="Calibri" w:cs="Calibri"/>
          <w:b w:val="0"/>
          <w:sz w:val="24"/>
          <w:szCs w:val="24"/>
        </w:rPr>
      </w:pPr>
      <w:r>
        <w:rPr>
          <w:rFonts w:ascii="Calibri" w:eastAsia="Calibri" w:hAnsi="Calibri" w:cs="Calibri"/>
          <w:b w:val="0"/>
          <w:sz w:val="24"/>
          <w:szCs w:val="24"/>
        </w:rPr>
        <w:t xml:space="preserve">All requests must be made by the student (not the parent/carer) by completing the relevant form and submitting to the exams office; these forms are available on the school </w:t>
      </w:r>
      <w:hyperlink r:id="rId10">
        <w:r>
          <w:rPr>
            <w:rFonts w:ascii="Calibri" w:eastAsia="Calibri" w:hAnsi="Calibri" w:cs="Calibri"/>
            <w:b w:val="0"/>
            <w:color w:val="0563C1"/>
            <w:sz w:val="24"/>
            <w:szCs w:val="24"/>
            <w:u w:val="single"/>
          </w:rPr>
          <w:t>website</w:t>
        </w:r>
      </w:hyperlink>
      <w:r>
        <w:rPr>
          <w:rFonts w:ascii="Calibri" w:eastAsia="Calibri" w:hAnsi="Calibri" w:cs="Calibri"/>
          <w:b w:val="0"/>
          <w:sz w:val="24"/>
          <w:szCs w:val="24"/>
        </w:rPr>
        <w:t>. This can be done via email (</w:t>
      </w:r>
      <w:hyperlink r:id="rId11">
        <w:r>
          <w:rPr>
            <w:rFonts w:ascii="Calibri" w:eastAsia="Calibri" w:hAnsi="Calibri" w:cs="Calibri"/>
            <w:b w:val="0"/>
            <w:color w:val="0563C1"/>
            <w:sz w:val="24"/>
            <w:szCs w:val="24"/>
            <w:u w:val="single"/>
          </w:rPr>
          <w:t>examsinfo@kingsacademies.uk</w:t>
        </w:r>
      </w:hyperlink>
      <w:r>
        <w:rPr>
          <w:rFonts w:ascii="Calibri" w:eastAsia="Calibri" w:hAnsi="Calibri" w:cs="Calibri"/>
          <w:b w:val="0"/>
          <w:sz w:val="24"/>
          <w:szCs w:val="24"/>
        </w:rPr>
        <w:t>).</w:t>
      </w:r>
    </w:p>
    <w:p w14:paraId="2B636D99" w14:textId="77777777" w:rsidR="007A3923" w:rsidRDefault="007A3923">
      <w:pPr>
        <w:pBdr>
          <w:top w:val="nil"/>
          <w:left w:val="nil"/>
          <w:bottom w:val="nil"/>
          <w:right w:val="nil"/>
          <w:between w:val="nil"/>
        </w:pBdr>
        <w:spacing w:before="1"/>
        <w:rPr>
          <w:rFonts w:ascii="Calibri" w:eastAsia="Calibri" w:hAnsi="Calibri" w:cs="Calibri"/>
          <w:color w:val="000000"/>
          <w:sz w:val="24"/>
          <w:szCs w:val="24"/>
        </w:rPr>
      </w:pPr>
    </w:p>
    <w:tbl>
      <w:tblPr>
        <w:tblStyle w:val="a"/>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74"/>
        <w:gridCol w:w="2410"/>
      </w:tblGrid>
      <w:tr w:rsidR="007A3923" w14:paraId="010DD999" w14:textId="77777777">
        <w:trPr>
          <w:jc w:val="center"/>
        </w:trPr>
        <w:tc>
          <w:tcPr>
            <w:tcW w:w="6374" w:type="dxa"/>
          </w:tcPr>
          <w:p w14:paraId="207061D9" w14:textId="77777777"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Review Service</w:t>
            </w:r>
          </w:p>
        </w:tc>
        <w:tc>
          <w:tcPr>
            <w:tcW w:w="2410" w:type="dxa"/>
          </w:tcPr>
          <w:p w14:paraId="12667E74" w14:textId="77777777"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Deadline</w:t>
            </w:r>
          </w:p>
        </w:tc>
      </w:tr>
      <w:tr w:rsidR="007A3923" w14:paraId="41338BB7" w14:textId="77777777">
        <w:trPr>
          <w:jc w:val="center"/>
        </w:trPr>
        <w:tc>
          <w:tcPr>
            <w:tcW w:w="6374" w:type="dxa"/>
          </w:tcPr>
          <w:p w14:paraId="0B617191" w14:textId="77777777" w:rsidR="007A3923" w:rsidRDefault="00F836B3">
            <w:pPr>
              <w:pBdr>
                <w:top w:val="nil"/>
                <w:left w:val="nil"/>
                <w:bottom w:val="nil"/>
                <w:right w:val="nil"/>
                <w:between w:val="nil"/>
              </w:pBdr>
              <w:spacing w:line="234" w:lineRule="auto"/>
              <w:ind w:left="107"/>
              <w:rPr>
                <w:rFonts w:ascii="Calibri" w:eastAsia="Calibri" w:hAnsi="Calibri" w:cs="Calibri"/>
                <w:b/>
                <w:color w:val="000000"/>
                <w:sz w:val="24"/>
                <w:szCs w:val="24"/>
              </w:rPr>
            </w:pPr>
            <w:r>
              <w:rPr>
                <w:rFonts w:ascii="Calibri" w:eastAsia="Calibri" w:hAnsi="Calibri" w:cs="Calibri"/>
                <w:b/>
                <w:color w:val="000000"/>
                <w:sz w:val="24"/>
                <w:szCs w:val="24"/>
              </w:rPr>
              <w:t>Review of Marking – Service 2</w:t>
            </w:r>
          </w:p>
        </w:tc>
        <w:tc>
          <w:tcPr>
            <w:tcW w:w="2410" w:type="dxa"/>
          </w:tcPr>
          <w:p w14:paraId="344E76E2" w14:textId="3DBEB03F"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2</w:t>
            </w:r>
            <w:r w:rsidR="00782A62">
              <w:rPr>
                <w:rFonts w:ascii="Calibri" w:eastAsia="Calibri" w:hAnsi="Calibri" w:cs="Calibri"/>
                <w:b/>
                <w:color w:val="000000"/>
                <w:sz w:val="24"/>
                <w:szCs w:val="24"/>
              </w:rPr>
              <w:t>4</w:t>
            </w:r>
            <w:r>
              <w:rPr>
                <w:rFonts w:ascii="Calibri" w:eastAsia="Calibri" w:hAnsi="Calibri" w:cs="Calibri"/>
                <w:b/>
                <w:color w:val="000000"/>
                <w:sz w:val="24"/>
                <w:szCs w:val="24"/>
              </w:rPr>
              <w:t xml:space="preserve"> September 202</w:t>
            </w:r>
            <w:r w:rsidR="00782A62">
              <w:rPr>
                <w:rFonts w:ascii="Calibri" w:eastAsia="Calibri" w:hAnsi="Calibri" w:cs="Calibri"/>
                <w:b/>
                <w:color w:val="000000"/>
                <w:sz w:val="24"/>
                <w:szCs w:val="24"/>
              </w:rPr>
              <w:t>6</w:t>
            </w:r>
          </w:p>
        </w:tc>
      </w:tr>
      <w:tr w:rsidR="007A3923" w14:paraId="48C43DB2" w14:textId="77777777">
        <w:trPr>
          <w:jc w:val="center"/>
        </w:trPr>
        <w:tc>
          <w:tcPr>
            <w:tcW w:w="6374" w:type="dxa"/>
          </w:tcPr>
          <w:p w14:paraId="7183B1DF" w14:textId="77777777" w:rsidR="007A3923" w:rsidRDefault="00F836B3">
            <w:pPr>
              <w:pBdr>
                <w:top w:val="nil"/>
                <w:left w:val="nil"/>
                <w:bottom w:val="nil"/>
                <w:right w:val="nil"/>
                <w:between w:val="nil"/>
              </w:pBdr>
              <w:spacing w:line="236" w:lineRule="auto"/>
              <w:ind w:left="107"/>
              <w:rPr>
                <w:rFonts w:ascii="Calibri" w:eastAsia="Calibri" w:hAnsi="Calibri" w:cs="Calibri"/>
                <w:b/>
                <w:color w:val="000000"/>
                <w:sz w:val="24"/>
                <w:szCs w:val="24"/>
              </w:rPr>
            </w:pPr>
            <w:r>
              <w:rPr>
                <w:rFonts w:ascii="Calibri" w:eastAsia="Calibri" w:hAnsi="Calibri" w:cs="Calibri"/>
                <w:b/>
                <w:color w:val="000000"/>
                <w:sz w:val="24"/>
                <w:szCs w:val="24"/>
              </w:rPr>
              <w:t>Clerical Re-check - Service 1</w:t>
            </w:r>
          </w:p>
        </w:tc>
        <w:tc>
          <w:tcPr>
            <w:tcW w:w="2410" w:type="dxa"/>
          </w:tcPr>
          <w:p w14:paraId="644BBDFB" w14:textId="068838FC"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2</w:t>
            </w:r>
            <w:r w:rsidR="00782A62">
              <w:rPr>
                <w:rFonts w:ascii="Calibri" w:eastAsia="Calibri" w:hAnsi="Calibri" w:cs="Calibri"/>
                <w:b/>
                <w:color w:val="000000"/>
                <w:sz w:val="24"/>
                <w:szCs w:val="24"/>
              </w:rPr>
              <w:t>4</w:t>
            </w:r>
            <w:r>
              <w:rPr>
                <w:rFonts w:ascii="Calibri" w:eastAsia="Calibri" w:hAnsi="Calibri" w:cs="Calibri"/>
                <w:b/>
                <w:color w:val="000000"/>
                <w:sz w:val="24"/>
                <w:szCs w:val="24"/>
              </w:rPr>
              <w:t xml:space="preserve"> September 202</w:t>
            </w:r>
            <w:r w:rsidR="00782A62">
              <w:rPr>
                <w:rFonts w:ascii="Calibri" w:eastAsia="Calibri" w:hAnsi="Calibri" w:cs="Calibri"/>
                <w:b/>
                <w:color w:val="000000"/>
                <w:sz w:val="24"/>
                <w:szCs w:val="24"/>
              </w:rPr>
              <w:t>6</w:t>
            </w:r>
          </w:p>
        </w:tc>
      </w:tr>
      <w:tr w:rsidR="007A3923" w14:paraId="42049C03" w14:textId="77777777">
        <w:trPr>
          <w:jc w:val="center"/>
        </w:trPr>
        <w:tc>
          <w:tcPr>
            <w:tcW w:w="6374" w:type="dxa"/>
          </w:tcPr>
          <w:p w14:paraId="2B7FA4A4" w14:textId="505D030C" w:rsidR="007A3923" w:rsidRPr="00782A62" w:rsidRDefault="007A3923">
            <w:pPr>
              <w:pBdr>
                <w:top w:val="nil"/>
                <w:left w:val="nil"/>
                <w:bottom w:val="nil"/>
                <w:right w:val="nil"/>
                <w:between w:val="nil"/>
              </w:pBdr>
              <w:spacing w:line="254" w:lineRule="auto"/>
              <w:ind w:left="107" w:right="160"/>
              <w:rPr>
                <w:rFonts w:ascii="Calibri" w:eastAsia="Calibri" w:hAnsi="Calibri" w:cs="Calibri"/>
                <w:b/>
                <w:bCs/>
                <w:color w:val="000000"/>
                <w:sz w:val="24"/>
                <w:szCs w:val="24"/>
              </w:rPr>
            </w:pPr>
          </w:p>
        </w:tc>
        <w:tc>
          <w:tcPr>
            <w:tcW w:w="2410" w:type="dxa"/>
          </w:tcPr>
          <w:p w14:paraId="5ADBEC49" w14:textId="19E70FFC" w:rsidR="007A3923" w:rsidRDefault="007A3923">
            <w:pPr>
              <w:pBdr>
                <w:top w:val="nil"/>
                <w:left w:val="nil"/>
                <w:bottom w:val="nil"/>
                <w:right w:val="nil"/>
                <w:between w:val="nil"/>
              </w:pBdr>
              <w:spacing w:before="1"/>
              <w:jc w:val="center"/>
              <w:rPr>
                <w:rFonts w:ascii="Calibri" w:eastAsia="Calibri" w:hAnsi="Calibri" w:cs="Calibri"/>
                <w:b/>
                <w:color w:val="000000"/>
                <w:sz w:val="24"/>
                <w:szCs w:val="24"/>
              </w:rPr>
            </w:pPr>
          </w:p>
        </w:tc>
      </w:tr>
    </w:tbl>
    <w:p w14:paraId="45E203B8" w14:textId="77777777" w:rsidR="007A3923" w:rsidRDefault="00F836B3">
      <w:pPr>
        <w:pStyle w:val="Heading2"/>
        <w:spacing w:before="206" w:line="255" w:lineRule="auto"/>
        <w:ind w:left="0"/>
        <w:rPr>
          <w:rFonts w:ascii="Calibri" w:eastAsia="Calibri" w:hAnsi="Calibri" w:cs="Calibri"/>
          <w:sz w:val="24"/>
          <w:szCs w:val="24"/>
        </w:rPr>
      </w:pPr>
      <w:r>
        <w:rPr>
          <w:rFonts w:ascii="Calibri" w:eastAsia="Calibri" w:hAnsi="Calibri" w:cs="Calibri"/>
          <w:sz w:val="24"/>
          <w:szCs w:val="24"/>
        </w:rPr>
        <w:t>Fees</w:t>
      </w:r>
    </w:p>
    <w:p w14:paraId="0AB58183"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 xml:space="preserve">All fees must be paid at the time of request and in advance of King’s Academy Binfield submitting requests for reviews or copies of scripts to the exam board. Payment should be made by BACS, if this is not </w:t>
      </w:r>
      <w:proofErr w:type="gramStart"/>
      <w:r>
        <w:rPr>
          <w:rFonts w:ascii="Calibri" w:eastAsia="Calibri" w:hAnsi="Calibri" w:cs="Calibri"/>
          <w:b w:val="0"/>
          <w:sz w:val="24"/>
          <w:szCs w:val="24"/>
        </w:rPr>
        <w:t>possible</w:t>
      </w:r>
      <w:proofErr w:type="gramEnd"/>
      <w:r>
        <w:rPr>
          <w:rFonts w:ascii="Calibri" w:eastAsia="Calibri" w:hAnsi="Calibri" w:cs="Calibri"/>
          <w:b w:val="0"/>
          <w:sz w:val="24"/>
          <w:szCs w:val="24"/>
        </w:rPr>
        <w:t xml:space="preserve"> please speak to a member of staff in finance.</w:t>
      </w:r>
    </w:p>
    <w:p w14:paraId="703645FE"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All BACS payments must have the following reference so they can be identified:</w:t>
      </w:r>
    </w:p>
    <w:p w14:paraId="6D282572"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EX your CANDIDATE NUMBER and your LASTNAME (or as much of your last name as the character limit allows).</w:t>
      </w:r>
    </w:p>
    <w:p w14:paraId="38317024"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(Example: EX1234FARLEY)</w:t>
      </w:r>
    </w:p>
    <w:p w14:paraId="5BA7D3F1"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sz w:val="24"/>
          <w:szCs w:val="24"/>
        </w:rPr>
        <w:t xml:space="preserve">Sort code: </w:t>
      </w:r>
      <w:r>
        <w:rPr>
          <w:rFonts w:ascii="Calibri" w:eastAsia="Calibri" w:hAnsi="Calibri" w:cs="Calibri"/>
          <w:b w:val="0"/>
          <w:sz w:val="24"/>
          <w:szCs w:val="24"/>
        </w:rPr>
        <w:t>30-96-11</w:t>
      </w:r>
      <w:r>
        <w:rPr>
          <w:rFonts w:ascii="Calibri" w:eastAsia="Calibri" w:hAnsi="Calibri" w:cs="Calibri"/>
          <w:b w:val="0"/>
          <w:sz w:val="24"/>
          <w:szCs w:val="24"/>
        </w:rPr>
        <w:tab/>
      </w:r>
      <w:r>
        <w:rPr>
          <w:rFonts w:ascii="Calibri" w:eastAsia="Calibri" w:hAnsi="Calibri" w:cs="Calibri"/>
          <w:b w:val="0"/>
          <w:sz w:val="24"/>
          <w:szCs w:val="24"/>
        </w:rPr>
        <w:tab/>
      </w:r>
      <w:r>
        <w:rPr>
          <w:rFonts w:ascii="Calibri" w:eastAsia="Calibri" w:hAnsi="Calibri" w:cs="Calibri"/>
          <w:sz w:val="24"/>
          <w:szCs w:val="24"/>
        </w:rPr>
        <w:t xml:space="preserve">Account Number: </w:t>
      </w:r>
      <w:r>
        <w:rPr>
          <w:rFonts w:ascii="Calibri" w:eastAsia="Calibri" w:hAnsi="Calibri" w:cs="Calibri"/>
          <w:b w:val="0"/>
          <w:sz w:val="24"/>
          <w:szCs w:val="24"/>
        </w:rPr>
        <w:t>47105760</w:t>
      </w:r>
      <w:r>
        <w:rPr>
          <w:rFonts w:ascii="Calibri" w:eastAsia="Calibri" w:hAnsi="Calibri" w:cs="Calibri"/>
          <w:b w:val="0"/>
          <w:sz w:val="24"/>
          <w:szCs w:val="24"/>
        </w:rPr>
        <w:tab/>
      </w:r>
      <w:r>
        <w:rPr>
          <w:rFonts w:ascii="Calibri" w:eastAsia="Calibri" w:hAnsi="Calibri" w:cs="Calibri"/>
          <w:b w:val="0"/>
          <w:sz w:val="24"/>
          <w:szCs w:val="24"/>
        </w:rPr>
        <w:tab/>
      </w:r>
      <w:r>
        <w:rPr>
          <w:rFonts w:ascii="Calibri" w:eastAsia="Calibri" w:hAnsi="Calibri" w:cs="Calibri"/>
          <w:sz w:val="24"/>
          <w:szCs w:val="24"/>
        </w:rPr>
        <w:t xml:space="preserve">Account Name: </w:t>
      </w:r>
      <w:r>
        <w:rPr>
          <w:rFonts w:ascii="Calibri" w:eastAsia="Calibri" w:hAnsi="Calibri" w:cs="Calibri"/>
          <w:b w:val="0"/>
          <w:sz w:val="24"/>
          <w:szCs w:val="24"/>
        </w:rPr>
        <w:t>King’s Academy Binfield</w:t>
      </w:r>
    </w:p>
    <w:p w14:paraId="507AAD99" w14:textId="77777777" w:rsidR="007A3923" w:rsidRDefault="007A3923">
      <w:pPr>
        <w:pStyle w:val="Heading2"/>
        <w:tabs>
          <w:tab w:val="left" w:pos="5981"/>
        </w:tabs>
        <w:ind w:left="0"/>
        <w:rPr>
          <w:rFonts w:ascii="Calibri" w:eastAsia="Calibri" w:hAnsi="Calibri" w:cs="Calibri"/>
          <w:sz w:val="24"/>
          <w:szCs w:val="24"/>
        </w:rPr>
      </w:pPr>
    </w:p>
    <w:p w14:paraId="0D62B9C0" w14:textId="77777777" w:rsidR="007A3923" w:rsidRDefault="00F836B3">
      <w:pPr>
        <w:pStyle w:val="Heading2"/>
        <w:tabs>
          <w:tab w:val="left" w:pos="5981"/>
        </w:tabs>
        <w:ind w:left="0"/>
        <w:rPr>
          <w:rFonts w:ascii="Calibri" w:eastAsia="Calibri" w:hAnsi="Calibri" w:cs="Calibri"/>
          <w:b w:val="0"/>
          <w:sz w:val="24"/>
          <w:szCs w:val="24"/>
        </w:rPr>
      </w:pPr>
      <w:r>
        <w:rPr>
          <w:rFonts w:ascii="Calibri" w:eastAsia="Calibri" w:hAnsi="Calibri" w:cs="Calibri"/>
          <w:b w:val="0"/>
          <w:sz w:val="24"/>
          <w:szCs w:val="24"/>
        </w:rPr>
        <w:t>No student will be penalised due to inability to pay and, should this difficulty arise, please do not hesitate to contact the exams office in confidence (</w:t>
      </w:r>
      <w:hyperlink r:id="rId12">
        <w:r>
          <w:rPr>
            <w:rFonts w:ascii="Calibri" w:eastAsia="Calibri" w:hAnsi="Calibri" w:cs="Calibri"/>
            <w:b w:val="0"/>
            <w:color w:val="0563C1"/>
            <w:sz w:val="24"/>
            <w:szCs w:val="24"/>
            <w:u w:val="single"/>
          </w:rPr>
          <w:t>examsinfo@kingsacademies.uk</w:t>
        </w:r>
      </w:hyperlink>
      <w:r>
        <w:rPr>
          <w:rFonts w:ascii="Calibri" w:eastAsia="Calibri" w:hAnsi="Calibri" w:cs="Calibri"/>
          <w:b w:val="0"/>
          <w:sz w:val="24"/>
          <w:szCs w:val="24"/>
        </w:rPr>
        <w:t>).</w:t>
      </w:r>
    </w:p>
    <w:p w14:paraId="1F7CB532" w14:textId="77777777" w:rsidR="007A3923" w:rsidRDefault="007A3923">
      <w:pPr>
        <w:pStyle w:val="Heading2"/>
        <w:tabs>
          <w:tab w:val="left" w:pos="5981"/>
        </w:tabs>
        <w:ind w:left="0"/>
        <w:rPr>
          <w:rFonts w:ascii="Calibri" w:eastAsia="Calibri" w:hAnsi="Calibri" w:cs="Calibri"/>
          <w:b w:val="0"/>
          <w:sz w:val="24"/>
          <w:szCs w:val="24"/>
        </w:rPr>
      </w:pPr>
    </w:p>
    <w:p w14:paraId="0E400CB8" w14:textId="77777777" w:rsidR="007A3923" w:rsidRDefault="00F836B3">
      <w:pPr>
        <w:pStyle w:val="Heading2"/>
        <w:tabs>
          <w:tab w:val="left" w:pos="5981"/>
        </w:tabs>
        <w:ind w:left="0"/>
        <w:rPr>
          <w:rFonts w:ascii="Calibri" w:eastAsia="Calibri" w:hAnsi="Calibri" w:cs="Calibri"/>
          <w:b w:val="0"/>
          <w:sz w:val="24"/>
          <w:szCs w:val="24"/>
        </w:rPr>
      </w:pPr>
      <w:r>
        <w:rPr>
          <w:rFonts w:ascii="Calibri" w:eastAsia="Calibri" w:hAnsi="Calibri" w:cs="Calibri"/>
          <w:b w:val="0"/>
          <w:sz w:val="24"/>
          <w:szCs w:val="24"/>
        </w:rPr>
        <w:t>Please complete the Post Results Service Form if you would like to request a review of marking service.</w:t>
      </w:r>
    </w:p>
    <w:p w14:paraId="4A34A23F" w14:textId="77777777" w:rsidR="007A3923" w:rsidRDefault="007A3923">
      <w:pPr>
        <w:pStyle w:val="Heading2"/>
        <w:tabs>
          <w:tab w:val="left" w:pos="5981"/>
        </w:tabs>
        <w:ind w:left="0"/>
        <w:rPr>
          <w:rFonts w:ascii="Calibri" w:eastAsia="Calibri" w:hAnsi="Calibri" w:cs="Calibri"/>
          <w:b w:val="0"/>
          <w:sz w:val="24"/>
          <w:szCs w:val="24"/>
        </w:rPr>
      </w:pPr>
    </w:p>
    <w:p w14:paraId="60411597" w14:textId="77777777" w:rsidR="007A3923" w:rsidRDefault="00F836B3">
      <w:pPr>
        <w:pStyle w:val="Heading2"/>
        <w:tabs>
          <w:tab w:val="left" w:pos="5981"/>
        </w:tabs>
        <w:ind w:left="0"/>
        <w:rPr>
          <w:rFonts w:ascii="Calibri" w:eastAsia="Calibri" w:hAnsi="Calibri" w:cs="Calibri"/>
          <w:b w:val="0"/>
          <w:sz w:val="24"/>
          <w:szCs w:val="24"/>
        </w:rPr>
      </w:pPr>
      <w:r>
        <w:rPr>
          <w:rFonts w:ascii="Calibri" w:eastAsia="Calibri" w:hAnsi="Calibri" w:cs="Calibri"/>
          <w:b w:val="0"/>
          <w:sz w:val="24"/>
          <w:szCs w:val="24"/>
        </w:rPr>
        <w:t>All forms must be returned to the Exams Office via email by the published deadlines (</w:t>
      </w:r>
      <w:hyperlink r:id="rId13">
        <w:r>
          <w:rPr>
            <w:rFonts w:ascii="Calibri" w:eastAsia="Calibri" w:hAnsi="Calibri" w:cs="Calibri"/>
            <w:b w:val="0"/>
            <w:color w:val="0563C1"/>
            <w:sz w:val="24"/>
            <w:szCs w:val="24"/>
            <w:u w:val="single"/>
          </w:rPr>
          <w:t>examsinfo@kingsacademies.uk</w:t>
        </w:r>
      </w:hyperlink>
      <w:r>
        <w:rPr>
          <w:rFonts w:ascii="Calibri" w:eastAsia="Calibri" w:hAnsi="Calibri" w:cs="Calibri"/>
          <w:b w:val="0"/>
          <w:sz w:val="24"/>
          <w:szCs w:val="24"/>
        </w:rPr>
        <w:t>). Requests received after the deadline will not be accepted.</w:t>
      </w:r>
    </w:p>
    <w:sectPr w:rsidR="007A3923">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2289"/>
    <w:multiLevelType w:val="multilevel"/>
    <w:tmpl w:val="56AC984E"/>
    <w:lvl w:ilvl="0">
      <w:numFmt w:val="bullet"/>
      <w:lvlText w:val="●"/>
      <w:lvlJc w:val="left"/>
      <w:pPr>
        <w:ind w:left="940" w:hanging="360"/>
      </w:pPr>
      <w:rPr>
        <w:rFonts w:ascii="Noto Sans Symbols" w:eastAsia="Noto Sans Symbols" w:hAnsi="Noto Sans Symbols" w:cs="Noto Sans Symbols"/>
        <w:sz w:val="22"/>
        <w:szCs w:val="22"/>
      </w:rPr>
    </w:lvl>
    <w:lvl w:ilvl="1">
      <w:numFmt w:val="bullet"/>
      <w:lvlText w:val="o"/>
      <w:lvlJc w:val="left"/>
      <w:pPr>
        <w:ind w:left="1660" w:hanging="360"/>
      </w:pPr>
      <w:rPr>
        <w:rFonts w:ascii="Courier New" w:eastAsia="Courier New" w:hAnsi="Courier New" w:cs="Courier New"/>
        <w:sz w:val="22"/>
        <w:szCs w:val="22"/>
      </w:rPr>
    </w:lvl>
    <w:lvl w:ilvl="2">
      <w:numFmt w:val="bullet"/>
      <w:lvlText w:val="•"/>
      <w:lvlJc w:val="left"/>
      <w:pPr>
        <w:ind w:left="2596" w:hanging="360"/>
      </w:pPr>
    </w:lvl>
    <w:lvl w:ilvl="3">
      <w:numFmt w:val="bullet"/>
      <w:lvlText w:val="•"/>
      <w:lvlJc w:val="left"/>
      <w:pPr>
        <w:ind w:left="3532" w:hanging="360"/>
      </w:pPr>
    </w:lvl>
    <w:lvl w:ilvl="4">
      <w:numFmt w:val="bullet"/>
      <w:lvlText w:val="•"/>
      <w:lvlJc w:val="left"/>
      <w:pPr>
        <w:ind w:left="4468" w:hanging="360"/>
      </w:pPr>
    </w:lvl>
    <w:lvl w:ilvl="5">
      <w:numFmt w:val="bullet"/>
      <w:lvlText w:val="•"/>
      <w:lvlJc w:val="left"/>
      <w:pPr>
        <w:ind w:left="5405" w:hanging="360"/>
      </w:pPr>
    </w:lvl>
    <w:lvl w:ilvl="6">
      <w:numFmt w:val="bullet"/>
      <w:lvlText w:val="•"/>
      <w:lvlJc w:val="left"/>
      <w:pPr>
        <w:ind w:left="6341" w:hanging="360"/>
      </w:pPr>
    </w:lvl>
    <w:lvl w:ilvl="7">
      <w:numFmt w:val="bullet"/>
      <w:lvlText w:val="•"/>
      <w:lvlJc w:val="left"/>
      <w:pPr>
        <w:ind w:left="7277" w:hanging="360"/>
      </w:pPr>
    </w:lvl>
    <w:lvl w:ilvl="8">
      <w:numFmt w:val="bullet"/>
      <w:lvlText w:val="•"/>
      <w:lvlJc w:val="left"/>
      <w:pPr>
        <w:ind w:left="8213" w:hanging="360"/>
      </w:pPr>
    </w:lvl>
  </w:abstractNum>
  <w:abstractNum w:abstractNumId="1" w15:restartNumberingAfterBreak="0">
    <w:nsid w:val="4317058F"/>
    <w:multiLevelType w:val="multilevel"/>
    <w:tmpl w:val="D11A9378"/>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66252338">
    <w:abstractNumId w:val="0"/>
  </w:num>
  <w:num w:numId="2" w16cid:durableId="1633560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923"/>
    <w:rsid w:val="000420E3"/>
    <w:rsid w:val="0008432C"/>
    <w:rsid w:val="00740711"/>
    <w:rsid w:val="00782A62"/>
    <w:rsid w:val="007A3923"/>
    <w:rsid w:val="00F13F96"/>
    <w:rsid w:val="00F83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03004"/>
  <w15:docId w15:val="{496F6AA9-7571-4C4B-BF9B-D37997920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rebuchet MS" w:hAnsi="Trebuchet MS" w:cs="Trebuchet MS"/>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link w:val="Heading1Char"/>
    <w:uiPriority w:val="9"/>
    <w:qFormat/>
    <w:pPr>
      <w:ind w:left="220"/>
      <w:outlineLvl w:val="0"/>
    </w:pPr>
    <w:rPr>
      <w:b/>
      <w:bCs/>
      <w:sz w:val="24"/>
      <w:szCs w:val="24"/>
    </w:rPr>
  </w:style>
  <w:style w:type="paragraph" w:styleId="Heading2">
    <w:name w:val="heading 2"/>
    <w:basedOn w:val="Normal"/>
    <w:link w:val="Heading2Char"/>
    <w:uiPriority w:val="9"/>
    <w:unhideWhenUsed/>
    <w:qFormat/>
    <w:pPr>
      <w:ind w:left="220"/>
      <w:outlineLvl w:val="1"/>
    </w:pPr>
    <w:rPr>
      <w:b/>
      <w:bC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Pr>
      <w:rFonts w:ascii="Trebuchet MS" w:eastAsia="Trebuchet MS" w:hAnsi="Trebuchet MS" w:cs="Trebuchet MS"/>
      <w:b/>
      <w:bCs/>
      <w:sz w:val="24"/>
      <w:szCs w:val="24"/>
      <w:lang w:val="en-US"/>
    </w:rPr>
  </w:style>
  <w:style w:type="character" w:customStyle="1" w:styleId="Heading2Char">
    <w:name w:val="Heading 2 Char"/>
    <w:basedOn w:val="DefaultParagraphFont"/>
    <w:link w:val="Heading2"/>
    <w:uiPriority w:val="9"/>
    <w:rPr>
      <w:rFonts w:ascii="Trebuchet MS" w:eastAsia="Trebuchet MS" w:hAnsi="Trebuchet MS" w:cs="Trebuchet MS"/>
      <w:b/>
      <w:bCs/>
      <w:lang w:val="en-US"/>
    </w:rPr>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1"/>
    <w:rPr>
      <w:rFonts w:ascii="Trebuchet MS" w:eastAsia="Trebuchet MS" w:hAnsi="Trebuchet MS" w:cs="Trebuchet MS"/>
      <w:lang w:val="en-US"/>
    </w:rPr>
  </w:style>
  <w:style w:type="paragraph" w:styleId="ListParagraph">
    <w:name w:val="List Paragraph"/>
    <w:basedOn w:val="Normal"/>
    <w:uiPriority w:val="1"/>
    <w:qFormat/>
    <w:pPr>
      <w:spacing w:before="3"/>
      <w:ind w:left="1660" w:hanging="361"/>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ListBullet">
    <w:name w:val="List Bullet"/>
    <w:basedOn w:val="Normal"/>
    <w:uiPriority w:val="99"/>
    <w:unhideWhenUsed/>
    <w:pPr>
      <w:numPr>
        <w:numId w:val="2"/>
      </w:numPr>
      <w:contextualSpacing/>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rebuchet MS" w:hAnsi="Segoe UI" w:cs="Segoe UI"/>
      <w:sz w:val="18"/>
      <w:szCs w:val="18"/>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jcq.org.uk/exams-office/appeals" TargetMode="External"/><Relationship Id="rId13" Type="http://schemas.openxmlformats.org/officeDocument/2006/relationships/hyperlink" Target="mailto:examsinfo@kingsacademies.uk" TargetMode="External"/><Relationship Id="rId3" Type="http://schemas.openxmlformats.org/officeDocument/2006/relationships/styles" Target="styles.xml"/><Relationship Id="rId7" Type="http://schemas.openxmlformats.org/officeDocument/2006/relationships/hyperlink" Target="https://www.kgabinfield.uk/page/?title=Exams&amp;pid=140" TargetMode="External"/><Relationship Id="rId12" Type="http://schemas.openxmlformats.org/officeDocument/2006/relationships/hyperlink" Target="mailto:examsinfo@kingsacademie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examsinfo@kingsacademies.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gabinfield.uk/page/?title=Exams&amp;pid=140" TargetMode="External"/><Relationship Id="rId4" Type="http://schemas.openxmlformats.org/officeDocument/2006/relationships/settings" Target="settings.xml"/><Relationship Id="rId9" Type="http://schemas.openxmlformats.org/officeDocument/2006/relationships/hyperlink" Target="https://www.kgabinfield.uk/page/?title=Exams&amp;pid=1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uNvLGnj182Y5k9uv7yR4dBLf/Q==">CgMxLjAyCGguZ2pkZ3hzOAByITFNWU9LMmtod3FSbEdSSjZBSTlaTXNfVkZjSjFlZGNZUA==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831</Words>
  <Characters>4743</Characters>
  <Application>Microsoft Office Word</Application>
  <DocSecurity>0</DocSecurity>
  <Lines>39</Lines>
  <Paragraphs>11</Paragraphs>
  <ScaleCrop>false</ScaleCrop>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Dean</dc:creator>
  <cp:lastModifiedBy>Sarah Symes</cp:lastModifiedBy>
  <cp:revision>2</cp:revision>
  <dcterms:created xsi:type="dcterms:W3CDTF">2026-03-02T10:10:00Z</dcterms:created>
  <dcterms:modified xsi:type="dcterms:W3CDTF">2026-03-02T10:10:00Z</dcterms:modified>
</cp:coreProperties>
</file>