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0D612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240"/>
        <w:jc w:val="right"/>
        <w:rPr>
          <w:b/>
          <w:color w:val="003399"/>
          <w:sz w:val="24"/>
          <w:szCs w:val="24"/>
        </w:rPr>
      </w:pPr>
      <w:r>
        <w:rPr>
          <w:b/>
          <w:noProof/>
          <w:color w:val="003399"/>
          <w:sz w:val="24"/>
          <w:szCs w:val="24"/>
        </w:rPr>
        <w:drawing>
          <wp:inline distT="0" distB="0" distL="0" distR="0" wp14:anchorId="4AC0E319" wp14:editId="64D5134A">
            <wp:extent cx="1956149" cy="806250"/>
            <wp:effectExtent l="0" t="0" r="0" b="0"/>
            <wp:docPr id="2" name="image1.png" descr="Kings Academy Binfield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Kings Academy Binfield - Hom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6149" cy="80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E1534C" w14:textId="11C2C4DB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b/>
          <w:color w:val="003399"/>
          <w:sz w:val="24"/>
          <w:szCs w:val="24"/>
        </w:rPr>
      </w:pPr>
      <w:r>
        <w:rPr>
          <w:b/>
          <w:color w:val="003399"/>
          <w:sz w:val="24"/>
          <w:szCs w:val="24"/>
        </w:rPr>
        <w:t>POST-RESULTS SERVICES: REQUEST, CONSENT AND PAYMENT FORM</w:t>
      </w:r>
      <w:r>
        <w:rPr>
          <w:color w:val="003399"/>
          <w:sz w:val="24"/>
          <w:szCs w:val="24"/>
        </w:rPr>
        <w:t>: Summer 202</w:t>
      </w:r>
      <w:r w:rsidR="006A2203">
        <w:rPr>
          <w:color w:val="003399"/>
          <w:sz w:val="24"/>
          <w:szCs w:val="24"/>
        </w:rPr>
        <w:t>6</w:t>
      </w:r>
      <w:r>
        <w:rPr>
          <w:color w:val="003399"/>
          <w:sz w:val="24"/>
          <w:szCs w:val="24"/>
        </w:rPr>
        <w:t xml:space="preserve"> series</w:t>
      </w:r>
    </w:p>
    <w:p w14:paraId="2D454D86" w14:textId="77777777" w:rsidR="00207BD5" w:rsidRDefault="007307A5">
      <w:pPr>
        <w:spacing w:after="120"/>
        <w:rPr>
          <w:sz w:val="20"/>
          <w:szCs w:val="20"/>
        </w:rPr>
      </w:pPr>
      <w:r>
        <w:rPr>
          <w:sz w:val="20"/>
          <w:szCs w:val="20"/>
        </w:rPr>
        <w:t>To request a Review of Results (</w:t>
      </w:r>
      <w:r>
        <w:rPr>
          <w:b/>
          <w:sz w:val="20"/>
          <w:szCs w:val="20"/>
        </w:rPr>
        <w:t>RoR</w:t>
      </w:r>
      <w:r>
        <w:rPr>
          <w:sz w:val="20"/>
          <w:szCs w:val="20"/>
        </w:rPr>
        <w:t>) service and/or an Access to Scripts (</w:t>
      </w:r>
      <w:r>
        <w:rPr>
          <w:b/>
          <w:sz w:val="20"/>
          <w:szCs w:val="20"/>
        </w:rPr>
        <w:t>ATS</w:t>
      </w:r>
      <w:r>
        <w:rPr>
          <w:sz w:val="20"/>
          <w:szCs w:val="20"/>
        </w:rPr>
        <w:t xml:space="preserve">) service, complete the required information in the white boxes and sign and date the form to confirm the required consent. A summary of the services available are referenced below. </w:t>
      </w:r>
    </w:p>
    <w:p w14:paraId="56BBC906" w14:textId="77777777" w:rsidR="00207BD5" w:rsidRDefault="007307A5">
      <w:pPr>
        <w:spacing w:before="120" w:after="0"/>
        <w:rPr>
          <w:b/>
          <w:sz w:val="18"/>
          <w:szCs w:val="18"/>
        </w:rPr>
      </w:pPr>
      <w:r>
        <w:rPr>
          <w:b/>
          <w:sz w:val="20"/>
          <w:szCs w:val="20"/>
        </w:rPr>
        <w:t xml:space="preserve">Deadlines for return </w:t>
      </w:r>
      <w:r>
        <w:rPr>
          <w:sz w:val="20"/>
          <w:szCs w:val="20"/>
        </w:rPr>
        <w:t>by service reference number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(SRN):</w:t>
      </w:r>
    </w:p>
    <w:p w14:paraId="7D1BBF9F" w14:textId="28FD01C9" w:rsidR="00207BD5" w:rsidRDefault="007307A5">
      <w:pPr>
        <w:spacing w:after="0"/>
        <w:rPr>
          <w:b/>
          <w:sz w:val="20"/>
          <w:szCs w:val="20"/>
        </w:rPr>
      </w:pPr>
      <w:r>
        <w:rPr>
          <w:sz w:val="20"/>
          <w:szCs w:val="20"/>
        </w:rPr>
        <w:t xml:space="preserve">- </w:t>
      </w:r>
      <w:r>
        <w:rPr>
          <w:b/>
          <w:sz w:val="20"/>
          <w:szCs w:val="20"/>
        </w:rPr>
        <w:t>R2P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R2Pa </w:t>
      </w:r>
      <w:r>
        <w:rPr>
          <w:color w:val="003399"/>
          <w:sz w:val="20"/>
          <w:szCs w:val="20"/>
        </w:rPr>
        <w:t xml:space="preserve">(GCE A-level qualifications only) </w:t>
      </w:r>
      <w:r>
        <w:rPr>
          <w:sz w:val="20"/>
          <w:szCs w:val="20"/>
        </w:rPr>
        <w:t xml:space="preserve">by </w:t>
      </w:r>
      <w:r>
        <w:rPr>
          <w:b/>
          <w:sz w:val="20"/>
          <w:szCs w:val="20"/>
        </w:rPr>
        <w:t>2</w:t>
      </w:r>
      <w:r w:rsidR="006A2203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 xml:space="preserve"> August 202</w:t>
      </w:r>
      <w:r w:rsidR="006A2203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b/>
          <w:sz w:val="20"/>
          <w:szCs w:val="20"/>
        </w:rPr>
        <w:t xml:space="preserve"> A1</w:t>
      </w:r>
      <w:r>
        <w:rPr>
          <w:sz w:val="20"/>
          <w:szCs w:val="20"/>
        </w:rPr>
        <w:t xml:space="preserve"> </w:t>
      </w:r>
      <w:r>
        <w:rPr>
          <w:color w:val="003399"/>
          <w:sz w:val="20"/>
          <w:szCs w:val="20"/>
        </w:rPr>
        <w:t>(GCE)</w:t>
      </w:r>
      <w:r>
        <w:rPr>
          <w:sz w:val="20"/>
          <w:szCs w:val="20"/>
        </w:rPr>
        <w:t xml:space="preserve"> by </w:t>
      </w:r>
      <w:r>
        <w:rPr>
          <w:b/>
          <w:sz w:val="20"/>
          <w:szCs w:val="20"/>
        </w:rPr>
        <w:t>2</w:t>
      </w:r>
      <w:r w:rsidR="006A2203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 xml:space="preserve"> August 202</w:t>
      </w:r>
      <w:r w:rsidR="006A2203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</w:t>
      </w:r>
    </w:p>
    <w:p w14:paraId="2C932BCD" w14:textId="0D3A5497" w:rsidR="00207BD5" w:rsidRDefault="007307A5">
      <w:pPr>
        <w:spacing w:after="120"/>
        <w:rPr>
          <w:sz w:val="20"/>
          <w:szCs w:val="20"/>
        </w:rPr>
      </w:pPr>
      <w:r>
        <w:rPr>
          <w:sz w:val="20"/>
          <w:szCs w:val="20"/>
        </w:rPr>
        <w:t>-</w:t>
      </w:r>
      <w:r>
        <w:rPr>
          <w:b/>
          <w:sz w:val="20"/>
          <w:szCs w:val="20"/>
        </w:rPr>
        <w:t xml:space="preserve"> R1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R2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R2a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R3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A2</w:t>
      </w:r>
      <w:r>
        <w:rPr>
          <w:sz w:val="20"/>
          <w:szCs w:val="20"/>
        </w:rPr>
        <w:t xml:space="preserve"> by </w:t>
      </w:r>
      <w:r>
        <w:rPr>
          <w:b/>
          <w:sz w:val="20"/>
          <w:szCs w:val="20"/>
        </w:rPr>
        <w:t>2</w:t>
      </w:r>
      <w:r w:rsidR="006A2203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 September 202</w:t>
      </w:r>
      <w:r w:rsidR="006A2203">
        <w:rPr>
          <w:b/>
          <w:sz w:val="20"/>
          <w:szCs w:val="20"/>
        </w:rPr>
        <w:t>6</w:t>
      </w:r>
    </w:p>
    <w:tbl>
      <w:tblPr>
        <w:tblStyle w:val="a"/>
        <w:tblW w:w="10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2"/>
        <w:gridCol w:w="1135"/>
        <w:gridCol w:w="1701"/>
        <w:gridCol w:w="2353"/>
        <w:gridCol w:w="1616"/>
        <w:gridCol w:w="986"/>
        <w:gridCol w:w="1310"/>
      </w:tblGrid>
      <w:tr w:rsidR="00207BD5" w14:paraId="4086A34E" w14:textId="77777777">
        <w:trPr>
          <w:cantSplit/>
          <w:trHeight w:val="368"/>
          <w:tblHeader/>
        </w:trPr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250426D3" w14:textId="77777777" w:rsidR="00207BD5" w:rsidRDefault="007307A5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Candidate number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522DD7" w14:textId="77777777" w:rsidR="00207BD5" w:rsidRDefault="00207BD5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0AB56BFF" w14:textId="77777777" w:rsidR="00207BD5" w:rsidRDefault="007307A5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Candidate name</w:t>
            </w: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FCD5C6" w14:textId="77777777" w:rsidR="00207BD5" w:rsidRDefault="00207BD5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3AA1F95A" w14:textId="77777777" w:rsidR="00207BD5" w:rsidRDefault="007307A5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Candidate email</w:t>
            </w:r>
          </w:p>
        </w:tc>
        <w:tc>
          <w:tcPr>
            <w:tcW w:w="2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7C53D" w14:textId="77777777" w:rsidR="00207BD5" w:rsidRDefault="00207BD5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207BD5" w14:paraId="73EAEEEA" w14:textId="77777777">
        <w:trPr>
          <w:cantSplit/>
          <w:trHeight w:val="68"/>
          <w:tblHeader/>
        </w:trPr>
        <w:tc>
          <w:tcPr>
            <w:tcW w:w="183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833C1C7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Awarding Body</w:t>
            </w:r>
          </w:p>
        </w:tc>
        <w:tc>
          <w:tcPr>
            <w:tcW w:w="5189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49DABFC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Qualification level and Subject title</w:t>
            </w:r>
          </w:p>
        </w:tc>
        <w:tc>
          <w:tcPr>
            <w:tcW w:w="161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FDBC154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Paper code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C94AB1A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SRN 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E74DA63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Fee</w:t>
            </w:r>
          </w:p>
        </w:tc>
      </w:tr>
      <w:tr w:rsidR="00207BD5" w14:paraId="7710A7C2" w14:textId="77777777">
        <w:trPr>
          <w:trHeight w:val="325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76E1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 xml:space="preserve"> </w:t>
            </w: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508F" w14:textId="77777777" w:rsidR="00207BD5" w:rsidRDefault="00207B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447FB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A2D58" w14:textId="77777777" w:rsidR="00207BD5" w:rsidRDefault="00207BD5">
            <w:pPr>
              <w:spacing w:before="120" w:after="120" w:line="240" w:lineRule="auto"/>
              <w:jc w:val="center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558B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4C08B446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0BDD4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 xml:space="preserve"> </w:t>
            </w: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4DB4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4A424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9EA4C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2AB2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62B9DA24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B175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C88AE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45760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C163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BFB1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6A1AC62D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860D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D5494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598D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2615F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499C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714FF9C8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AAC1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7200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23334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33D7D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B7F4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3593A27C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E6E4F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AA1E5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95D2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D8C01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0DFB9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28235956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468F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E226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8B92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F299E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C7A79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4F3F4928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708DD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F135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5FE2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854F1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F7459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7B57A9D5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660AB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7517F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32A7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0F61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C67F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6DB50438" w14:textId="77777777">
        <w:trPr>
          <w:trHeight w:val="377"/>
          <w:tblHeader/>
        </w:trPr>
        <w:tc>
          <w:tcPr>
            <w:tcW w:w="96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5D51" w14:textId="77777777" w:rsidR="00207BD5" w:rsidRDefault="007307A5">
            <w:pPr>
              <w:spacing w:before="120" w:after="120" w:line="240" w:lineRule="auto"/>
              <w:jc w:val="right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Total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DFE4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</w:tbl>
    <w:p w14:paraId="546FC2BE" w14:textId="77777777" w:rsidR="00207BD5" w:rsidRDefault="00207BD5">
      <w:pPr>
        <w:spacing w:after="0"/>
        <w:rPr>
          <w:sz w:val="10"/>
          <w:szCs w:val="10"/>
        </w:rPr>
      </w:pPr>
    </w:p>
    <w:p w14:paraId="5E8ECA2A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before="60" w:after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RoR Candidate consent</w:t>
      </w:r>
    </w:p>
    <w:p w14:paraId="26EE909D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60" w:after="1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0"/>
          <w:szCs w:val="20"/>
        </w:rPr>
        <w:t xml:space="preserve">By signing here, I am giving my consent to the head of my school or college to submit a clerical re-check or a review of marking for the examination(s) listed above. In giving consent I understand that the final subject grade and/or mark awarded to me following a clerical re-check or a review of marking, and any subsequent appeal, may be lower than, higher than, or the same as the result which was originally awarded for this subject. </w:t>
      </w:r>
    </w:p>
    <w:p w14:paraId="292EAB55" w14:textId="77777777" w:rsidR="00207BD5" w:rsidRDefault="00207BD5">
      <w:pPr>
        <w:spacing w:before="60" w:after="60"/>
        <w:rPr>
          <w:sz w:val="20"/>
          <w:szCs w:val="20"/>
        </w:rPr>
      </w:pPr>
    </w:p>
    <w:p w14:paraId="7E6F9C9D" w14:textId="77777777" w:rsidR="00207BD5" w:rsidRDefault="007307A5">
      <w:pPr>
        <w:spacing w:before="60" w:after="60"/>
        <w:rPr>
          <w:sz w:val="16"/>
          <w:szCs w:val="16"/>
        </w:rPr>
      </w:pPr>
      <w:r>
        <w:rPr>
          <w:sz w:val="20"/>
          <w:szCs w:val="20"/>
        </w:rPr>
        <w:t>Signature: ………………………................……</w:t>
      </w:r>
      <w:proofErr w:type="gramStart"/>
      <w:r>
        <w:rPr>
          <w:sz w:val="20"/>
          <w:szCs w:val="20"/>
        </w:rPr>
        <w:t>…..</w:t>
      </w:r>
      <w:proofErr w:type="gramEnd"/>
      <w:r>
        <w:rPr>
          <w:sz w:val="20"/>
          <w:szCs w:val="20"/>
        </w:rPr>
        <w:t xml:space="preserve"> Date: ………….……</w:t>
      </w:r>
    </w:p>
    <w:p w14:paraId="1AD830D8" w14:textId="77777777" w:rsidR="00207BD5" w:rsidRDefault="007307A5">
      <w:pPr>
        <w:spacing w:before="60" w:after="60"/>
        <w:jc w:val="center"/>
        <w:rPr>
          <w:sz w:val="15"/>
          <w:szCs w:val="15"/>
        </w:rPr>
      </w:pPr>
      <w:r>
        <w:rPr>
          <w:sz w:val="16"/>
          <w:szCs w:val="16"/>
        </w:rPr>
        <w:t xml:space="preserve">Consent statements above and details of the RoR services overleaf taken from </w:t>
      </w:r>
      <w:r>
        <w:rPr>
          <w:sz w:val="15"/>
          <w:szCs w:val="15"/>
        </w:rPr>
        <w:t xml:space="preserve">JCQ’s </w:t>
      </w:r>
      <w:hyperlink r:id="rId9">
        <w:proofErr w:type="gramStart"/>
        <w:r>
          <w:rPr>
            <w:color w:val="0070C0"/>
            <w:sz w:val="15"/>
            <w:szCs w:val="15"/>
          </w:rPr>
          <w:t>Post-Results Services</w:t>
        </w:r>
        <w:proofErr w:type="gramEnd"/>
      </w:hyperlink>
      <w:r>
        <w:rPr>
          <w:sz w:val="15"/>
          <w:szCs w:val="15"/>
        </w:rPr>
        <w:t xml:space="preserve"> (section 4, appendices A and B)</w:t>
      </w:r>
    </w:p>
    <w:p w14:paraId="72D6810B" w14:textId="77777777" w:rsidR="00207BD5" w:rsidRDefault="00207BD5">
      <w:pPr>
        <w:spacing w:before="60" w:after="60"/>
        <w:rPr>
          <w:b/>
          <w:color w:val="FF0000"/>
          <w:sz w:val="18"/>
          <w:szCs w:val="18"/>
        </w:rPr>
      </w:pPr>
    </w:p>
    <w:p w14:paraId="2A217424" w14:textId="77777777" w:rsidR="00207BD5" w:rsidRDefault="007307A5">
      <w:pPr>
        <w:spacing w:before="60" w:after="60"/>
        <w:rPr>
          <w:rFonts w:ascii="Rockwell" w:eastAsia="Rockwell" w:hAnsi="Rockwell" w:cs="Rockwell"/>
          <w:b/>
          <w:color w:val="FF0000"/>
          <w:sz w:val="18"/>
          <w:szCs w:val="18"/>
        </w:rPr>
      </w:pPr>
      <w:bookmarkStart w:id="0" w:name="_heading=h.gjdgxs" w:colFirst="0" w:colLast="0"/>
      <w:bookmarkEnd w:id="0"/>
      <w:r>
        <w:rPr>
          <w:b/>
          <w:color w:val="FF0000"/>
          <w:sz w:val="18"/>
          <w:szCs w:val="18"/>
        </w:rPr>
        <w:t>FOR EXAMS OFFICE USE ONLY</w:t>
      </w:r>
    </w:p>
    <w:tbl>
      <w:tblPr>
        <w:tblStyle w:val="a0"/>
        <w:tblW w:w="1077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812"/>
        <w:gridCol w:w="1079"/>
        <w:gridCol w:w="1046"/>
        <w:gridCol w:w="1167"/>
        <w:gridCol w:w="1067"/>
        <w:gridCol w:w="1079"/>
        <w:gridCol w:w="1070"/>
        <w:gridCol w:w="1167"/>
        <w:gridCol w:w="1010"/>
      </w:tblGrid>
      <w:tr w:rsidR="00207BD5" w14:paraId="241AF2A6" w14:textId="77777777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0714758" w14:textId="77777777" w:rsidR="00207BD5" w:rsidRDefault="007307A5">
            <w:pPr>
              <w:spacing w:before="120" w:after="12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Total fee(s) received 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AD2A2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£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3FF7EA0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Service(s) applied for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977A6" w14:textId="77777777" w:rsidR="00207BD5" w:rsidRDefault="007307A5">
            <w:pPr>
              <w:spacing w:before="120" w:after="120"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D9D9D9"/>
                <w:sz w:val="18"/>
                <w:szCs w:val="18"/>
              </w:rPr>
              <w:t>Date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F5FE5A2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Outcome(s) received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58E3" w14:textId="77777777" w:rsidR="00207BD5" w:rsidRDefault="007307A5">
            <w:pPr>
              <w:spacing w:before="120" w:after="120"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D9D9D9"/>
                <w:sz w:val="18"/>
                <w:szCs w:val="18"/>
              </w:rPr>
              <w:t>Date(s)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4D3B88E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Candidate notified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C1359" w14:textId="77777777" w:rsidR="00207BD5" w:rsidRDefault="007307A5">
            <w:pPr>
              <w:spacing w:before="120" w:after="120"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D9D9D9"/>
                <w:sz w:val="18"/>
                <w:szCs w:val="18"/>
              </w:rPr>
              <w:t>Date(s)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C5F2F99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Outcome(s) complete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1DA92" w14:textId="77777777" w:rsidR="00207BD5" w:rsidRDefault="007307A5">
            <w:pPr>
              <w:spacing w:before="120" w:after="120"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D9D9D9"/>
                <w:sz w:val="18"/>
                <w:szCs w:val="18"/>
              </w:rPr>
              <w:t>Date(s)</w:t>
            </w:r>
          </w:p>
        </w:tc>
      </w:tr>
    </w:tbl>
    <w:p w14:paraId="38DB9B74" w14:textId="77777777" w:rsidR="00207BD5" w:rsidRDefault="00207BD5">
      <w:pPr>
        <w:spacing w:before="60" w:after="60"/>
        <w:jc w:val="center"/>
        <w:rPr>
          <w:sz w:val="15"/>
          <w:szCs w:val="15"/>
        </w:rPr>
      </w:pPr>
    </w:p>
    <w:tbl>
      <w:tblPr>
        <w:tblStyle w:val="a1"/>
        <w:tblW w:w="107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3"/>
        <w:gridCol w:w="3805"/>
        <w:gridCol w:w="6237"/>
      </w:tblGrid>
      <w:tr w:rsidR="00207BD5" w14:paraId="78EE9D19" w14:textId="77777777">
        <w:trPr>
          <w:trHeight w:val="398"/>
        </w:trPr>
        <w:tc>
          <w:tcPr>
            <w:tcW w:w="723" w:type="dxa"/>
            <w:shd w:val="clear" w:color="auto" w:fill="C6D9F1"/>
            <w:vAlign w:val="center"/>
          </w:tcPr>
          <w:p w14:paraId="5BE7801D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SRN</w:t>
            </w:r>
          </w:p>
        </w:tc>
        <w:tc>
          <w:tcPr>
            <w:tcW w:w="3805" w:type="dxa"/>
            <w:shd w:val="clear" w:color="auto" w:fill="C6D9F1"/>
            <w:vAlign w:val="center"/>
          </w:tcPr>
          <w:p w14:paraId="5B2AC39B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Post-results service</w:t>
            </w:r>
          </w:p>
        </w:tc>
        <w:tc>
          <w:tcPr>
            <w:tcW w:w="6237" w:type="dxa"/>
            <w:shd w:val="clear" w:color="auto" w:fill="C6D9F1"/>
            <w:vAlign w:val="center"/>
          </w:tcPr>
          <w:p w14:paraId="129F00CE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Details of the service</w:t>
            </w:r>
          </w:p>
        </w:tc>
      </w:tr>
      <w:tr w:rsidR="00207BD5" w14:paraId="48294ED7" w14:textId="77777777">
        <w:trPr>
          <w:trHeight w:val="1194"/>
        </w:trPr>
        <w:tc>
          <w:tcPr>
            <w:tcW w:w="723" w:type="dxa"/>
            <w:shd w:val="clear" w:color="auto" w:fill="auto"/>
            <w:vAlign w:val="center"/>
          </w:tcPr>
          <w:p w14:paraId="750DC61C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R1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2C760E18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RoR Service 1</w:t>
            </w:r>
            <w:r>
              <w:rPr>
                <w:sz w:val="18"/>
                <w:szCs w:val="18"/>
              </w:rPr>
              <w:t>: Clerical re-check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807742D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0"/>
              <w:ind w:left="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This service will include the following checks: </w:t>
            </w:r>
          </w:p>
          <w:p w14:paraId="6100CACC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• that all parts of the script have been marked</w:t>
            </w:r>
          </w:p>
          <w:p w14:paraId="7670D5E3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• the totalling of marks</w:t>
            </w:r>
          </w:p>
          <w:p w14:paraId="61CA673D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40"/>
              <w:rPr>
                <w:color w:val="FF33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• the recording of marks</w:t>
            </w:r>
            <w:r>
              <w:rPr>
                <w:color w:val="FF3300"/>
                <w:sz w:val="16"/>
                <w:szCs w:val="16"/>
              </w:rPr>
              <w:t xml:space="preserve"> </w:t>
            </w:r>
          </w:p>
          <w:p w14:paraId="2CE78014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Only Service 1 clerical re-checks can be requested for objective tests (multiple choice tests). </w:t>
            </w:r>
          </w:p>
        </w:tc>
      </w:tr>
      <w:tr w:rsidR="00207BD5" w14:paraId="41349677" w14:textId="77777777">
        <w:trPr>
          <w:trHeight w:val="506"/>
        </w:trPr>
        <w:tc>
          <w:tcPr>
            <w:tcW w:w="723" w:type="dxa"/>
            <w:shd w:val="clear" w:color="auto" w:fill="F2F2F2"/>
            <w:vAlign w:val="center"/>
          </w:tcPr>
          <w:p w14:paraId="73C26432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R2</w:t>
            </w:r>
          </w:p>
        </w:tc>
        <w:tc>
          <w:tcPr>
            <w:tcW w:w="3805" w:type="dxa"/>
            <w:shd w:val="clear" w:color="auto" w:fill="F2F2F2"/>
            <w:vAlign w:val="center"/>
          </w:tcPr>
          <w:p w14:paraId="038AC70E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RoR Service 2</w:t>
            </w:r>
            <w:r>
              <w:rPr>
                <w:sz w:val="18"/>
                <w:szCs w:val="18"/>
              </w:rPr>
              <w:t>: Review of marking</w:t>
            </w:r>
          </w:p>
        </w:tc>
        <w:tc>
          <w:tcPr>
            <w:tcW w:w="6237" w:type="dxa"/>
            <w:vMerge w:val="restart"/>
            <w:shd w:val="clear" w:color="auto" w:fill="F2F2F2"/>
            <w:vAlign w:val="center"/>
          </w:tcPr>
          <w:p w14:paraId="7E032558" w14:textId="77777777" w:rsidR="00207BD5" w:rsidRDefault="007307A5">
            <w:pPr>
              <w:pBdr>
                <w:left w:val="single" w:sz="8" w:space="4" w:color="FFC000"/>
              </w:pBdr>
              <w:spacing w:before="6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This is a post-results review of the original marking to ensure that the mark scheme has been applied correctly...</w:t>
            </w:r>
            <w:r>
              <w:rPr>
                <w:i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Reviewers </w:t>
            </w:r>
            <w:r>
              <w:rPr>
                <w:b/>
                <w:sz w:val="16"/>
                <w:szCs w:val="16"/>
              </w:rPr>
              <w:t xml:space="preserve">will not </w:t>
            </w:r>
            <w:r>
              <w:rPr>
                <w:sz w:val="16"/>
                <w:szCs w:val="16"/>
              </w:rPr>
              <w:t xml:space="preserve">re-mark the script.  They will only act to correct any errors identified in the original marking… This service will include:  </w:t>
            </w:r>
          </w:p>
          <w:p w14:paraId="59BCA930" w14:textId="77777777" w:rsidR="00207BD5" w:rsidRDefault="007307A5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• the clerical re-checks detailed in Service 1 </w:t>
            </w:r>
          </w:p>
          <w:p w14:paraId="35B378F8" w14:textId="77777777" w:rsidR="00207BD5" w:rsidRDefault="007307A5">
            <w:pPr>
              <w:spacing w:after="60"/>
              <w:rPr>
                <w:color w:val="FF33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• a review of marking as described above                  </w:t>
            </w:r>
          </w:p>
        </w:tc>
      </w:tr>
      <w:tr w:rsidR="00207BD5" w14:paraId="00875BF6" w14:textId="77777777">
        <w:trPr>
          <w:trHeight w:val="574"/>
        </w:trPr>
        <w:tc>
          <w:tcPr>
            <w:tcW w:w="723" w:type="dxa"/>
            <w:shd w:val="clear" w:color="auto" w:fill="F2F2F2"/>
            <w:vAlign w:val="center"/>
          </w:tcPr>
          <w:p w14:paraId="197D1AF1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R2a</w:t>
            </w:r>
          </w:p>
        </w:tc>
        <w:tc>
          <w:tcPr>
            <w:tcW w:w="3805" w:type="dxa"/>
            <w:shd w:val="clear" w:color="auto" w:fill="F2F2F2"/>
            <w:vAlign w:val="center"/>
          </w:tcPr>
          <w:p w14:paraId="6F7F3C81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RoR Service 2 with </w:t>
            </w:r>
            <w:r>
              <w:rPr>
                <w:sz w:val="20"/>
                <w:szCs w:val="20"/>
              </w:rPr>
              <w:t>post-review of marking copy of script</w:t>
            </w:r>
          </w:p>
        </w:tc>
        <w:tc>
          <w:tcPr>
            <w:tcW w:w="6237" w:type="dxa"/>
            <w:vMerge/>
            <w:shd w:val="clear" w:color="auto" w:fill="F2F2F2"/>
            <w:vAlign w:val="center"/>
          </w:tcPr>
          <w:p w14:paraId="7F412076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18"/>
                <w:szCs w:val="18"/>
              </w:rPr>
            </w:pPr>
          </w:p>
        </w:tc>
      </w:tr>
      <w:tr w:rsidR="00207BD5" w14:paraId="13F0EA48" w14:textId="77777777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63DFA10A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R2P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1531F113" w14:textId="77777777" w:rsidR="00207BD5" w:rsidRDefault="007307A5">
            <w:pPr>
              <w:spacing w:before="60" w:after="60"/>
              <w:rPr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RoR Priority Service 2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:</w:t>
            </w:r>
            <w:r>
              <w:rPr>
                <w:rFonts w:ascii="Verdana" w:eastAsia="Verdana" w:hAnsi="Verdana" w:cs="Verdana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Review of marking</w:t>
            </w:r>
          </w:p>
        </w:tc>
        <w:tc>
          <w:tcPr>
            <w:tcW w:w="6237" w:type="dxa"/>
            <w:vMerge w:val="restart"/>
            <w:shd w:val="clear" w:color="auto" w:fill="auto"/>
            <w:vAlign w:val="center"/>
          </w:tcPr>
          <w:p w14:paraId="37FA2F2F" w14:textId="77777777" w:rsidR="00207BD5" w:rsidRDefault="007307A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is the same as Service 2 above but the review is conducted as a priority by the awarding body. This service is </w:t>
            </w:r>
            <w:r>
              <w:rPr>
                <w:b/>
                <w:sz w:val="16"/>
                <w:szCs w:val="16"/>
              </w:rPr>
              <w:t>only</w:t>
            </w:r>
            <w:r>
              <w:rPr>
                <w:sz w:val="16"/>
                <w:szCs w:val="16"/>
              </w:rPr>
              <w:t xml:space="preserve"> available for </w:t>
            </w:r>
            <w:r>
              <w:rPr>
                <w:b/>
                <w:sz w:val="16"/>
                <w:szCs w:val="16"/>
              </w:rPr>
              <w:t>GCE A-level qualifications</w:t>
            </w:r>
          </w:p>
        </w:tc>
      </w:tr>
      <w:tr w:rsidR="00207BD5" w14:paraId="07B4BD95" w14:textId="77777777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1C587538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R2Pa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0895AD81" w14:textId="77777777" w:rsidR="00207BD5" w:rsidRDefault="007307A5">
            <w:pPr>
              <w:spacing w:before="60" w:after="6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RoR Priority Service 2 with </w:t>
            </w:r>
            <w:r>
              <w:rPr>
                <w:sz w:val="20"/>
                <w:szCs w:val="20"/>
              </w:rPr>
              <w:t>post-review of marking copy of script</w:t>
            </w:r>
          </w:p>
        </w:tc>
        <w:tc>
          <w:tcPr>
            <w:tcW w:w="6237" w:type="dxa"/>
            <w:vMerge/>
            <w:shd w:val="clear" w:color="auto" w:fill="auto"/>
            <w:vAlign w:val="center"/>
          </w:tcPr>
          <w:p w14:paraId="712DDE44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18"/>
                <w:szCs w:val="18"/>
              </w:rPr>
            </w:pPr>
          </w:p>
        </w:tc>
      </w:tr>
      <w:tr w:rsidR="00207BD5" w14:paraId="015F0F97" w14:textId="77777777">
        <w:trPr>
          <w:trHeight w:val="634"/>
        </w:trPr>
        <w:tc>
          <w:tcPr>
            <w:tcW w:w="723" w:type="dxa"/>
            <w:shd w:val="clear" w:color="auto" w:fill="F2F2F2"/>
            <w:vAlign w:val="center"/>
          </w:tcPr>
          <w:p w14:paraId="3BD9BFBE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R3</w:t>
            </w:r>
          </w:p>
        </w:tc>
        <w:tc>
          <w:tcPr>
            <w:tcW w:w="3805" w:type="dxa"/>
            <w:shd w:val="clear" w:color="auto" w:fill="F2F2F2"/>
            <w:vAlign w:val="center"/>
          </w:tcPr>
          <w:p w14:paraId="2B9DA1DC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RoR Service 3</w:t>
            </w:r>
            <w:r>
              <w:rPr>
                <w:sz w:val="18"/>
                <w:szCs w:val="18"/>
              </w:rPr>
              <w:t>: Review of moderation (This service is not available to individual candidates)</w:t>
            </w:r>
          </w:p>
        </w:tc>
        <w:tc>
          <w:tcPr>
            <w:tcW w:w="6237" w:type="dxa"/>
            <w:shd w:val="clear" w:color="auto" w:fill="F2F2F2"/>
            <w:vAlign w:val="center"/>
          </w:tcPr>
          <w:p w14:paraId="5957337C" w14:textId="77777777" w:rsidR="00207BD5" w:rsidRDefault="007307A5">
            <w:pPr>
              <w:spacing w:before="60" w:after="60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This is a review of the original moderation to ensure that the assessment criteria have been fairly, reliably and consistently applied. It</w:t>
            </w:r>
            <w:r>
              <w:rPr>
                <w:b/>
                <w:sz w:val="16"/>
                <w:szCs w:val="16"/>
              </w:rPr>
              <w:t xml:space="preserve"> is not </w:t>
            </w:r>
            <w:r>
              <w:rPr>
                <w:sz w:val="16"/>
                <w:szCs w:val="16"/>
              </w:rPr>
              <w:t>a re-moderation of candidates’ work…</w:t>
            </w:r>
          </w:p>
        </w:tc>
      </w:tr>
      <w:tr w:rsidR="00207BD5" w14:paraId="4CE1BDCD" w14:textId="77777777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36E5CAC7" w14:textId="77777777" w:rsidR="00207BD5" w:rsidRDefault="007307A5">
            <w:pPr>
              <w:spacing w:before="60" w:after="60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A1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28A1139B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ATS</w:t>
            </w:r>
            <w:r>
              <w:rPr>
                <w:sz w:val="18"/>
                <w:szCs w:val="18"/>
              </w:rPr>
              <w:t xml:space="preserve">: Copy of script to support </w:t>
            </w:r>
            <w:r>
              <w:rPr>
                <w:b/>
                <w:sz w:val="18"/>
                <w:szCs w:val="18"/>
              </w:rPr>
              <w:t xml:space="preserve">review of marking  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679E20C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This is a priority service that ensures copies of scripts are returned in sufficient time to allow decisions to be made whether a non-priority review of marking should be applied for </w:t>
            </w:r>
          </w:p>
        </w:tc>
      </w:tr>
      <w:tr w:rsidR="00207BD5" w14:paraId="4CBBD187" w14:textId="77777777">
        <w:trPr>
          <w:trHeight w:val="526"/>
        </w:trPr>
        <w:tc>
          <w:tcPr>
            <w:tcW w:w="723" w:type="dxa"/>
            <w:shd w:val="clear" w:color="auto" w:fill="F2F2F2"/>
            <w:vAlign w:val="center"/>
          </w:tcPr>
          <w:p w14:paraId="0B3B3A57" w14:textId="77777777" w:rsidR="00207BD5" w:rsidRDefault="007307A5">
            <w:pPr>
              <w:spacing w:before="60" w:after="60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3805" w:type="dxa"/>
            <w:shd w:val="clear" w:color="auto" w:fill="F2F2F2"/>
            <w:vAlign w:val="center"/>
          </w:tcPr>
          <w:p w14:paraId="7A39DF6A" w14:textId="77777777" w:rsidR="00207BD5" w:rsidRDefault="007307A5">
            <w:pPr>
              <w:spacing w:before="60" w:after="60"/>
              <w:rPr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ATS</w:t>
            </w:r>
            <w:r>
              <w:rPr>
                <w:sz w:val="18"/>
                <w:szCs w:val="18"/>
              </w:rPr>
              <w:t xml:space="preserve">: Copy of script to support </w:t>
            </w:r>
            <w:r>
              <w:rPr>
                <w:b/>
                <w:sz w:val="18"/>
                <w:szCs w:val="18"/>
              </w:rPr>
              <w:t>teaching and learning</w:t>
            </w:r>
          </w:p>
        </w:tc>
        <w:tc>
          <w:tcPr>
            <w:tcW w:w="6237" w:type="dxa"/>
            <w:shd w:val="clear" w:color="auto" w:fill="F2F2F2"/>
            <w:vAlign w:val="center"/>
          </w:tcPr>
          <w:p w14:paraId="193CCE1C" w14:textId="77777777" w:rsidR="00207BD5" w:rsidRDefault="007307A5">
            <w:pPr>
              <w:spacing w:before="60" w:after="60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 xml:space="preserve">This is a non-priority service to request copies of scripts to support teaching and learning                                                                                                                           </w:t>
            </w:r>
          </w:p>
        </w:tc>
      </w:tr>
    </w:tbl>
    <w:p w14:paraId="5C61FB36" w14:textId="77777777" w:rsidR="00207BD5" w:rsidRDefault="00207BD5">
      <w:pPr>
        <w:spacing w:after="60"/>
        <w:rPr>
          <w:rFonts w:ascii="Rockwell" w:eastAsia="Rockwell" w:hAnsi="Rockwell" w:cs="Rockwell"/>
          <w:sz w:val="24"/>
          <w:szCs w:val="24"/>
        </w:rPr>
      </w:pPr>
    </w:p>
    <w:tbl>
      <w:tblPr>
        <w:tblStyle w:val="a2"/>
        <w:tblW w:w="10773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4"/>
        <w:gridCol w:w="3774"/>
        <w:gridCol w:w="2799"/>
        <w:gridCol w:w="1016"/>
        <w:gridCol w:w="1017"/>
        <w:gridCol w:w="1016"/>
        <w:gridCol w:w="1017"/>
      </w:tblGrid>
      <w:tr w:rsidR="00207BD5" w14:paraId="468ABF8D" w14:textId="77777777">
        <w:trPr>
          <w:trHeight w:val="508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35EF3849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Post-results service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354F110D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Deadline</w:t>
            </w:r>
          </w:p>
          <w:p w14:paraId="354DF2F8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(Final date for requesting)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0A6EE65E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AQA</w:t>
            </w:r>
          </w:p>
        </w:tc>
        <w:tc>
          <w:tcPr>
            <w:tcW w:w="1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5B88688E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OCR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1B200992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</w:t>
            </w:r>
          </w:p>
        </w:tc>
        <w:tc>
          <w:tcPr>
            <w:tcW w:w="1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371BF4CA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WJEC / </w:t>
            </w:r>
            <w:proofErr w:type="spellStart"/>
            <w:r>
              <w:rPr>
                <w:sz w:val="20"/>
                <w:szCs w:val="20"/>
              </w:rPr>
              <w:t>Eduqas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07BD5" w14:paraId="25EA5C37" w14:textId="77777777">
        <w:trPr>
          <w:trHeight w:val="60"/>
        </w:trPr>
        <w:tc>
          <w:tcPr>
            <w:tcW w:w="6" w:type="dxa"/>
          </w:tcPr>
          <w:p w14:paraId="53E359B7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F5A4FC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RoR </w:t>
            </w:r>
            <w:r>
              <w:rPr>
                <w:sz w:val="20"/>
                <w:szCs w:val="20"/>
              </w:rPr>
              <w:t xml:space="preserve">Service 1 </w:t>
            </w:r>
          </w:p>
          <w:p w14:paraId="11C739C8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Clerical re-check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006627" w14:textId="000F7898" w:rsidR="00207BD5" w:rsidRDefault="007307A5">
            <w:pPr>
              <w:spacing w:after="0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</w:t>
            </w:r>
            <w:r w:rsidR="00C27D9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September 202</w:t>
            </w:r>
            <w:r w:rsidR="00C27D9A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15BBE5B" w14:textId="037A4CE4" w:rsidR="00207BD5" w:rsidRDefault="00EE3C6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9.70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17A2A13F" w14:textId="5FF1DA25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5510AED9" w14:textId="00514A04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C10A72D" w14:textId="1F6CD1AE" w:rsidR="00207BD5" w:rsidRDefault="004834F8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</w:tc>
      </w:tr>
      <w:tr w:rsidR="00207BD5" w14:paraId="73EABA2C" w14:textId="77777777">
        <w:trPr>
          <w:trHeight w:val="60"/>
        </w:trPr>
        <w:tc>
          <w:tcPr>
            <w:tcW w:w="6" w:type="dxa"/>
          </w:tcPr>
          <w:p w14:paraId="2AE06EFE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7F0EC4E9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RoR </w:t>
            </w:r>
            <w:r>
              <w:rPr>
                <w:sz w:val="20"/>
                <w:szCs w:val="20"/>
              </w:rPr>
              <w:t>Service 2</w:t>
            </w:r>
          </w:p>
          <w:p w14:paraId="74A51926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Review of marking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7CC2C667" w14:textId="2A462EF6" w:rsidR="00207BD5" w:rsidRDefault="007307A5">
            <w:pPr>
              <w:spacing w:after="0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</w:t>
            </w:r>
            <w:r w:rsidR="00C27D9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September 202</w:t>
            </w:r>
            <w:r w:rsidR="00C27D9A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2F2F2"/>
            <w:vAlign w:val="center"/>
          </w:tcPr>
          <w:p w14:paraId="57426A82" w14:textId="7AEA27EC" w:rsidR="00207BD5" w:rsidRDefault="00EE3C6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51.95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29FCD844" w14:textId="1085C5F9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67.75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640176C7" w14:textId="12ADD340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57.00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27369479" w14:textId="0044FAC3" w:rsidR="00207BD5" w:rsidRDefault="004834F8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51.00</w:t>
            </w:r>
          </w:p>
        </w:tc>
      </w:tr>
      <w:tr w:rsidR="003F68A2" w14:paraId="00031BBA" w14:textId="77777777">
        <w:trPr>
          <w:trHeight w:val="703"/>
        </w:trPr>
        <w:tc>
          <w:tcPr>
            <w:tcW w:w="6" w:type="dxa"/>
          </w:tcPr>
          <w:p w14:paraId="2C2F997F" w14:textId="77777777" w:rsidR="003F68A2" w:rsidRDefault="003F6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2ADE67" w14:textId="48FB9143" w:rsidR="003F68A2" w:rsidRDefault="003F68A2" w:rsidP="003F68A2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RoR Priority </w:t>
            </w:r>
            <w:r>
              <w:rPr>
                <w:sz w:val="20"/>
                <w:szCs w:val="20"/>
              </w:rPr>
              <w:t>Service 2</w:t>
            </w:r>
          </w:p>
          <w:p w14:paraId="39206225" w14:textId="66A315EB" w:rsidR="003F68A2" w:rsidRDefault="003F68A2" w:rsidP="003F68A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Review of marking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620A72" w14:textId="4337FFE2" w:rsidR="003F68A2" w:rsidRDefault="003F68A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27D9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August 202</w:t>
            </w:r>
            <w:r w:rsidR="00C27D9A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E378B90" w14:textId="61F6605E" w:rsidR="003F68A2" w:rsidRDefault="00EE3C6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61.70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03F1C61E" w14:textId="7EDDDF59" w:rsidR="003F68A2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83.50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D4A2637" w14:textId="0274F036" w:rsidR="003F68A2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68.00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50A90A75" w14:textId="721A8FE3" w:rsidR="003F68A2" w:rsidRDefault="004834F8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</w:t>
            </w:r>
          </w:p>
        </w:tc>
      </w:tr>
      <w:tr w:rsidR="00207BD5" w14:paraId="06DA665F" w14:textId="77777777">
        <w:trPr>
          <w:trHeight w:val="703"/>
        </w:trPr>
        <w:tc>
          <w:tcPr>
            <w:tcW w:w="6" w:type="dxa"/>
          </w:tcPr>
          <w:p w14:paraId="0EF5307C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51BA51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RoR </w:t>
            </w:r>
            <w:r>
              <w:rPr>
                <w:sz w:val="20"/>
                <w:szCs w:val="20"/>
              </w:rPr>
              <w:t xml:space="preserve">Service 3 </w:t>
            </w:r>
          </w:p>
          <w:p w14:paraId="2D65BB40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Review of moderation</w:t>
            </w:r>
            <w:r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CD499D" w14:textId="26BF8B37" w:rsidR="00207BD5" w:rsidRDefault="007307A5">
            <w:pPr>
              <w:spacing w:after="0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</w:t>
            </w:r>
            <w:r w:rsidR="00C27D9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September 202</w:t>
            </w:r>
            <w:r w:rsidR="00C27D9A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88DCAD4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2AAE2BC" w14:textId="77777777" w:rsidR="00207BD5" w:rsidRDefault="007307A5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30C91738" w14:textId="77777777" w:rsidR="00207BD5" w:rsidRDefault="007307A5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2D8C9FC7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207BD5" w14:paraId="6CBADF24" w14:textId="77777777">
        <w:trPr>
          <w:trHeight w:val="274"/>
        </w:trPr>
        <w:tc>
          <w:tcPr>
            <w:tcW w:w="6" w:type="dxa"/>
          </w:tcPr>
          <w:p w14:paraId="0395EC29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right w:val="single" w:sz="8" w:space="0" w:color="000000"/>
            </w:tcBorders>
            <w:shd w:val="clear" w:color="auto" w:fill="F2F2F2"/>
            <w:vAlign w:val="center"/>
          </w:tcPr>
          <w:p w14:paraId="2991835D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Appeals </w:t>
            </w:r>
          </w:p>
          <w:p w14:paraId="4E694F8A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(Stage 1) </w:t>
            </w:r>
          </w:p>
          <w:p w14:paraId="391D4949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Preliminary Appeal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33913B6E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Within 30 calendar days</w:t>
            </w:r>
          </w:p>
          <w:p w14:paraId="65A1B07E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(of the awarding body issuing the RoR outcome)</w:t>
            </w:r>
          </w:p>
        </w:tc>
        <w:tc>
          <w:tcPr>
            <w:tcW w:w="1027" w:type="dxa"/>
            <w:tcBorders>
              <w:left w:val="single" w:sz="8" w:space="0" w:color="000000"/>
            </w:tcBorders>
            <w:shd w:val="clear" w:color="auto" w:fill="F2F2F2"/>
            <w:vAlign w:val="center"/>
          </w:tcPr>
          <w:p w14:paraId="06FCC132" w14:textId="4D8FFFB2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133.20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298C5276" w14:textId="22A2E991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207.00</w:t>
            </w:r>
          </w:p>
        </w:tc>
        <w:tc>
          <w:tcPr>
            <w:tcW w:w="1027" w:type="dxa"/>
            <w:shd w:val="clear" w:color="auto" w:fill="F2F2F2"/>
            <w:vAlign w:val="center"/>
          </w:tcPr>
          <w:p w14:paraId="074454A8" w14:textId="401F351A" w:rsidR="00207BD5" w:rsidRDefault="004834F8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63707810" w14:textId="0CF6877E" w:rsidR="00207BD5" w:rsidRDefault="004834F8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130.00</w:t>
            </w:r>
          </w:p>
        </w:tc>
      </w:tr>
      <w:tr w:rsidR="00207BD5" w14:paraId="3CE9D38B" w14:textId="77777777">
        <w:trPr>
          <w:trHeight w:val="500"/>
        </w:trPr>
        <w:tc>
          <w:tcPr>
            <w:tcW w:w="6" w:type="dxa"/>
          </w:tcPr>
          <w:p w14:paraId="580F6668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61D88736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(Stage 2) </w:t>
            </w:r>
          </w:p>
          <w:p w14:paraId="4AC7FDE1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Appeal Hearing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6383B7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Within 14 calendar days</w:t>
            </w:r>
          </w:p>
          <w:p w14:paraId="05C101AA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(of receipt of the preliminary appeal outcome letter)</w:t>
            </w:r>
          </w:p>
        </w:tc>
        <w:tc>
          <w:tcPr>
            <w:tcW w:w="1027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586985BD" w14:textId="7D460354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228.20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33C793A" w14:textId="1E11942C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295.50</w:t>
            </w:r>
          </w:p>
        </w:tc>
        <w:tc>
          <w:tcPr>
            <w:tcW w:w="1027" w:type="dxa"/>
            <w:shd w:val="clear" w:color="auto" w:fill="auto"/>
            <w:vAlign w:val="center"/>
          </w:tcPr>
          <w:p w14:paraId="2203908C" w14:textId="2F5D9A16" w:rsidR="00207BD5" w:rsidRDefault="004834F8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DCD029A" w14:textId="50ED0106" w:rsidR="00207BD5" w:rsidRDefault="004834F8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218.00</w:t>
            </w:r>
          </w:p>
        </w:tc>
      </w:tr>
      <w:tr w:rsidR="00207BD5" w14:paraId="51287591" w14:textId="77777777">
        <w:trPr>
          <w:trHeight w:val="60"/>
        </w:trPr>
        <w:tc>
          <w:tcPr>
            <w:tcW w:w="6" w:type="dxa"/>
          </w:tcPr>
          <w:p w14:paraId="7165503D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right w:val="single" w:sz="8" w:space="0" w:color="000000"/>
            </w:tcBorders>
            <w:shd w:val="clear" w:color="auto" w:fill="F2F2F2"/>
            <w:vAlign w:val="center"/>
          </w:tcPr>
          <w:p w14:paraId="56C41EB5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ATS</w:t>
            </w:r>
          </w:p>
          <w:p w14:paraId="3CDAEAFC" w14:textId="10E80D59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Copy of script to support </w:t>
            </w:r>
            <w:r>
              <w:rPr>
                <w:b/>
                <w:sz w:val="20"/>
                <w:szCs w:val="20"/>
              </w:rPr>
              <w:t>review of marking</w:t>
            </w:r>
            <w:r>
              <w:rPr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3575883C" w14:textId="720C9A5E" w:rsidR="00207BD5" w:rsidRDefault="003F68A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27D9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September 202</w:t>
            </w:r>
            <w:r w:rsidR="00C27D9A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left w:val="single" w:sz="8" w:space="0" w:color="000000"/>
            </w:tcBorders>
            <w:shd w:val="clear" w:color="auto" w:fill="F2F2F2"/>
            <w:vAlign w:val="center"/>
          </w:tcPr>
          <w:p w14:paraId="78F83298" w14:textId="194552ED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64B9F863" w14:textId="69F2EAE2" w:rsidR="00207BD5" w:rsidRDefault="00EE3C61" w:rsidP="00EE3C6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7" w:type="dxa"/>
            <w:shd w:val="clear" w:color="auto" w:fill="F2F2F2"/>
            <w:vAlign w:val="center"/>
          </w:tcPr>
          <w:p w14:paraId="4D7AE1E1" w14:textId="64C5459E" w:rsidR="00207BD5" w:rsidRDefault="00EE3C6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7E384E80" w14:textId="5E7E4191" w:rsidR="00207BD5" w:rsidRDefault="004834F8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</w:tr>
      <w:tr w:rsidR="003F68A2" w14:paraId="13D970EF" w14:textId="77777777">
        <w:trPr>
          <w:trHeight w:val="60"/>
        </w:trPr>
        <w:tc>
          <w:tcPr>
            <w:tcW w:w="6" w:type="dxa"/>
          </w:tcPr>
          <w:p w14:paraId="7B8DE45D" w14:textId="77777777" w:rsidR="003F68A2" w:rsidRDefault="003F6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right w:val="single" w:sz="8" w:space="0" w:color="000000"/>
            </w:tcBorders>
            <w:shd w:val="clear" w:color="auto" w:fill="F2F2F2"/>
            <w:vAlign w:val="center"/>
          </w:tcPr>
          <w:p w14:paraId="0D7EBBD3" w14:textId="5995E478" w:rsidR="003F68A2" w:rsidRPr="003F68A2" w:rsidRDefault="003F68A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ATS - </w:t>
            </w:r>
            <w:r w:rsidRPr="003F68A2">
              <w:rPr>
                <w:b/>
                <w:sz w:val="20"/>
                <w:szCs w:val="20"/>
              </w:rPr>
              <w:t>Priority</w:t>
            </w:r>
            <w:r w:rsidRPr="003F68A2">
              <w:rPr>
                <w:bCs/>
                <w:sz w:val="20"/>
                <w:szCs w:val="20"/>
              </w:rPr>
              <w:t xml:space="preserve"> copy of marked paper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51F840D4" w14:textId="37951387" w:rsidR="003F68A2" w:rsidRDefault="003F68A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27D9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August 202</w:t>
            </w:r>
            <w:r w:rsidR="00C27D9A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left w:val="single" w:sz="8" w:space="0" w:color="000000"/>
            </w:tcBorders>
            <w:shd w:val="clear" w:color="auto" w:fill="F2F2F2"/>
            <w:vAlign w:val="center"/>
          </w:tcPr>
          <w:p w14:paraId="3BDBE12E" w14:textId="30B12903" w:rsidR="003F68A2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7D5A6538" w14:textId="61DFBFBA" w:rsidR="003F68A2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7" w:type="dxa"/>
            <w:shd w:val="clear" w:color="auto" w:fill="F2F2F2"/>
            <w:vAlign w:val="center"/>
          </w:tcPr>
          <w:p w14:paraId="0FEA0870" w14:textId="655B5210" w:rsidR="003F68A2" w:rsidRDefault="00EE3C6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2052642A" w14:textId="4E275DD0" w:rsidR="003F68A2" w:rsidRDefault="004834F8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</w:tr>
      <w:tr w:rsidR="00207BD5" w14:paraId="41C1D150" w14:textId="77777777">
        <w:trPr>
          <w:trHeight w:val="703"/>
        </w:trPr>
        <w:tc>
          <w:tcPr>
            <w:tcW w:w="6" w:type="dxa"/>
          </w:tcPr>
          <w:p w14:paraId="18331944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7B5CF428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ATS </w:t>
            </w:r>
          </w:p>
          <w:p w14:paraId="380F940C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Post-review of marking copy of script</w:t>
            </w:r>
            <w:r>
              <w:rPr>
                <w:sz w:val="20"/>
                <w:szCs w:val="20"/>
                <w:vertAlign w:val="superscript"/>
              </w:rPr>
              <w:t xml:space="preserve"> </w:t>
            </w:r>
            <w:r>
              <w:rPr>
                <w:sz w:val="20"/>
                <w:szCs w:val="20"/>
                <w:vertAlign w:val="superscript"/>
              </w:rPr>
              <w:footnoteReference w:id="3"/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48AF7164" w14:textId="4BEAF752" w:rsidR="00207BD5" w:rsidRDefault="00C27D9A">
            <w:pPr>
              <w:spacing w:after="0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30</w:t>
            </w:r>
            <w:r w:rsidR="007307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Octo</w:t>
            </w:r>
            <w:r w:rsidR="007307A5">
              <w:rPr>
                <w:sz w:val="20"/>
                <w:szCs w:val="20"/>
              </w:rPr>
              <w:t>ber 202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2F2F2"/>
            <w:vAlign w:val="center"/>
          </w:tcPr>
          <w:p w14:paraId="0D9DEBCA" w14:textId="4092473B" w:rsidR="00207BD5" w:rsidRDefault="00EE3C6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7E6B4B6B" w14:textId="7CF3D006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75393A0F" w14:textId="5B9575DF" w:rsidR="00207BD5" w:rsidRDefault="00EE3C61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2F754AC2" w14:textId="4338E9DC" w:rsidR="00207BD5" w:rsidRDefault="004834F8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</w:tr>
    </w:tbl>
    <w:p w14:paraId="4387C5ED" w14:textId="77777777" w:rsidR="00207BD5" w:rsidRDefault="00207BD5" w:rsidP="00EE3C61">
      <w:pPr>
        <w:spacing w:after="60"/>
        <w:rPr>
          <w:rFonts w:ascii="Rockwell" w:eastAsia="Rockwell" w:hAnsi="Rockwell" w:cs="Rockwell"/>
          <w:sz w:val="18"/>
          <w:szCs w:val="18"/>
        </w:rPr>
      </w:pPr>
    </w:p>
    <w:sectPr w:rsidR="00207BD5">
      <w:footerReference w:type="default" r:id="rId10"/>
      <w:footerReference w:type="first" r:id="rId11"/>
      <w:pgSz w:w="11906" w:h="16838"/>
      <w:pgMar w:top="566" w:right="566" w:bottom="226" w:left="566" w:header="284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EC548" w14:textId="77777777" w:rsidR="000B34DB" w:rsidRDefault="007307A5">
      <w:pPr>
        <w:spacing w:after="0" w:line="240" w:lineRule="auto"/>
      </w:pPr>
      <w:r>
        <w:separator/>
      </w:r>
    </w:p>
  </w:endnote>
  <w:endnote w:type="continuationSeparator" w:id="0">
    <w:p w14:paraId="5315B54E" w14:textId="77777777" w:rsidR="000B34DB" w:rsidRDefault="0073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enir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22C4D" w14:textId="77777777" w:rsidR="00207BD5" w:rsidRDefault="00207BD5">
    <w:pPr>
      <w:spacing w:after="0" w:line="240" w:lineRule="auto"/>
      <w:rPr>
        <w:rFonts w:ascii="Rockwell" w:eastAsia="Rockwell" w:hAnsi="Rockwell" w:cs="Rockwel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086BD" w14:textId="77777777" w:rsidR="00207BD5" w:rsidRDefault="00207BD5">
    <w:pPr>
      <w:spacing w:after="0" w:line="240" w:lineRule="auto"/>
      <w:jc w:val="right"/>
      <w:rPr>
        <w:rFonts w:ascii="Avenir" w:eastAsia="Avenir" w:hAnsi="Avenir" w:cs="Avenir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1FC96" w14:textId="77777777" w:rsidR="000B34DB" w:rsidRDefault="007307A5">
      <w:pPr>
        <w:spacing w:after="0" w:line="240" w:lineRule="auto"/>
      </w:pPr>
      <w:r>
        <w:separator/>
      </w:r>
    </w:p>
  </w:footnote>
  <w:footnote w:type="continuationSeparator" w:id="0">
    <w:p w14:paraId="06B50456" w14:textId="77777777" w:rsidR="000B34DB" w:rsidRDefault="007307A5">
      <w:pPr>
        <w:spacing w:after="0" w:line="240" w:lineRule="auto"/>
      </w:pPr>
      <w:r>
        <w:continuationSeparator/>
      </w:r>
    </w:p>
  </w:footnote>
  <w:footnote w:id="1">
    <w:p w14:paraId="7B2B596D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18"/>
          <w:szCs w:val="18"/>
        </w:rPr>
        <w:t xml:space="preserve"> This service is not available to individual candidates</w:t>
      </w:r>
    </w:p>
  </w:footnote>
  <w:footnote w:id="2">
    <w:p w14:paraId="4912AD33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142"/>
        <w:rPr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18"/>
          <w:szCs w:val="18"/>
        </w:rPr>
        <w:t xml:space="preserve"> This service is to request a copy of script to support a non-priority </w:t>
      </w:r>
      <w:r>
        <w:rPr>
          <w:b/>
          <w:color w:val="000000"/>
          <w:sz w:val="18"/>
          <w:szCs w:val="18"/>
        </w:rPr>
        <w:t>review of marking</w:t>
      </w:r>
    </w:p>
  </w:footnote>
  <w:footnote w:id="3">
    <w:p w14:paraId="6C8B4814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color w:val="000000"/>
          <w:sz w:val="18"/>
          <w:szCs w:val="18"/>
          <w:highlight w:val="white"/>
        </w:rPr>
      </w:pPr>
      <w:r>
        <w:rPr>
          <w:rStyle w:val="FootnoteReference"/>
        </w:rPr>
        <w:footnoteRef/>
      </w:r>
      <w:r>
        <w:rPr>
          <w:color w:val="000000"/>
          <w:sz w:val="18"/>
          <w:szCs w:val="18"/>
        </w:rPr>
        <w:t xml:space="preserve"> Where a copy of a post-review of marking script is required, this should normally be applied for at the same time as the review of marking request to meet the relevant non-priority RoR service deadline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4574"/>
    <w:multiLevelType w:val="multilevel"/>
    <w:tmpl w:val="7E646028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75616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BD5"/>
    <w:rsid w:val="000B34DB"/>
    <w:rsid w:val="000D38CC"/>
    <w:rsid w:val="00207BD5"/>
    <w:rsid w:val="003A4407"/>
    <w:rsid w:val="003F68A2"/>
    <w:rsid w:val="004834F8"/>
    <w:rsid w:val="006A2203"/>
    <w:rsid w:val="006A2326"/>
    <w:rsid w:val="007307A5"/>
    <w:rsid w:val="009044A5"/>
    <w:rsid w:val="009230CC"/>
    <w:rsid w:val="00A73E96"/>
    <w:rsid w:val="00C27D9A"/>
    <w:rsid w:val="00ED1BBB"/>
    <w:rsid w:val="00E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736D1"/>
  <w15:docId w15:val="{496F6AA9-7571-4C4B-BF9B-D37997920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Headinglevel2">
    <w:name w:val="Heading level 2"/>
    <w:basedOn w:val="Normal"/>
    <w:qFormat/>
    <w:pPr>
      <w:keepNext/>
      <w:spacing w:before="240" w:after="240" w:line="240" w:lineRule="auto"/>
      <w:outlineLvl w:val="1"/>
    </w:pPr>
    <w:rPr>
      <w:rFonts w:eastAsia="Times New Roman" w:cs="Times New Roman"/>
      <w:b/>
      <w:color w:val="FF3300"/>
      <w:szCs w:val="24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customStyle="1" w:styleId="Headinglevel1">
    <w:name w:val="Heading level 1"/>
    <w:basedOn w:val="Normal"/>
    <w:qFormat/>
    <w:pPr>
      <w:spacing w:after="240" w:line="240" w:lineRule="auto"/>
      <w:outlineLvl w:val="0"/>
    </w:pPr>
    <w:rPr>
      <w:rFonts w:eastAsia="Times New Roman" w:cs="Times New Roman"/>
      <w:b/>
      <w:color w:val="003399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1"/>
    <w:locked/>
    <w:rPr>
      <w:rFonts w:ascii="Tahoma" w:hAnsi="Tahoma"/>
    </w:rPr>
  </w:style>
  <w:style w:type="paragraph" w:styleId="ListBullet">
    <w:name w:val="List Bullet"/>
    <w:basedOn w:val="Normal"/>
    <w:uiPriority w:val="99"/>
    <w:unhideWhenUsed/>
    <w:pPr>
      <w:numPr>
        <w:numId w:val="1"/>
      </w:numPr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7" w:type="dxa"/>
        <w:left w:w="57" w:type="dxa"/>
        <w:bottom w:w="57" w:type="dxa"/>
        <w:right w:w="8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57" w:type="dxa"/>
        <w:right w:w="57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jcq.org.uk/exams-office/post-results-serv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W9Ffst2I5yhJIrfWSUrTwCE5kg==">CgMxLjAyCGguZ2pkZ3hzOAByITFNU08zekx3NGRqS1FiZE5OcTY5ajhuWjdLTm9TcG5CLQ==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localuser</dc:creator>
  <cp:lastModifiedBy>Sarah Symes</cp:lastModifiedBy>
  <cp:revision>3</cp:revision>
  <dcterms:created xsi:type="dcterms:W3CDTF">2026-03-02T11:25:00Z</dcterms:created>
  <dcterms:modified xsi:type="dcterms:W3CDTF">2026-07-07T11:26:00Z</dcterms:modified>
</cp:coreProperties>
</file>